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6598" w14:textId="582ED1EB" w:rsidR="00874965" w:rsidRDefault="0000000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a29a475728d14ce39ad4b83e2e263c9e"/>
          <w:id w:val="-1805842383"/>
          <w:lock w:val="sdtLocked"/>
          <w:placeholder>
            <w:docPart w:val="GBC22222222222222222222222222222"/>
          </w:placeholder>
        </w:sdtPr>
        <w:sdtContent>
          <w:r>
            <w:rPr>
              <w:rFonts w:asciiTheme="minorEastAsia" w:hAnsiTheme="minorEastAsia" w:hint="eastAsia"/>
              <w:sz w:val="24"/>
              <w:szCs w:val="24"/>
            </w:rPr>
            <w:t>600283</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2c473755273d4f168bb20aa396d16222"/>
          <w:id w:val="-1046594455"/>
          <w:lock w:val="sdtLocked"/>
          <w:placeholder>
            <w:docPart w:val="GBC22222222222222222222222222222"/>
          </w:placeholder>
        </w:sdtPr>
        <w:sdtContent>
          <w:r>
            <w:rPr>
              <w:rFonts w:asciiTheme="minorEastAsia" w:hAnsiTheme="minorEastAsia" w:hint="eastAsia"/>
              <w:sz w:val="24"/>
              <w:szCs w:val="24"/>
            </w:rPr>
            <w:t>钱江水利</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c8d7e6ba73dc43c085efbea978881218"/>
          <w:id w:val="-558859181"/>
          <w:lock w:val="sdtLocked"/>
          <w:placeholder>
            <w:docPart w:val="GBC22222222222222222222222222222"/>
          </w:placeholder>
        </w:sdtPr>
        <w:sdtContent>
          <w:r>
            <w:rPr>
              <w:rFonts w:asciiTheme="minorEastAsia" w:hAnsiTheme="minorEastAsia" w:hint="eastAsia"/>
              <w:sz w:val="24"/>
              <w:szCs w:val="24"/>
            </w:rPr>
            <w:t>2022-</w:t>
          </w:r>
          <w:r w:rsidR="001130E0">
            <w:rPr>
              <w:rFonts w:asciiTheme="minorEastAsia" w:hAnsiTheme="minorEastAsia"/>
              <w:sz w:val="24"/>
              <w:szCs w:val="24"/>
            </w:rPr>
            <w:t>060</w:t>
          </w:r>
        </w:sdtContent>
      </w:sdt>
    </w:p>
    <w:p w14:paraId="07ED4FAA" w14:textId="77777777" w:rsidR="00874965" w:rsidRDefault="00874965">
      <w:pPr>
        <w:adjustRightInd w:val="0"/>
        <w:snapToGrid w:val="0"/>
        <w:spacing w:line="360" w:lineRule="auto"/>
        <w:jc w:val="center"/>
        <w:rPr>
          <w:rFonts w:asciiTheme="minorEastAsia" w:hAnsiTheme="minorEastAsia"/>
          <w:sz w:val="24"/>
          <w:szCs w:val="24"/>
        </w:rPr>
      </w:pPr>
    </w:p>
    <w:p w14:paraId="3615DF43" w14:textId="7ECAFF98" w:rsidR="00874965" w:rsidRDefault="00000000">
      <w:pPr>
        <w:adjustRightInd w:val="0"/>
        <w:snapToGrid w:val="0"/>
        <w:spacing w:line="360" w:lineRule="auto"/>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831607ef88a54189bfd5ac21b9bb9d17"/>
          <w:id w:val="-1976524461"/>
          <w:lock w:val="sdtLocked"/>
          <w:placeholder>
            <w:docPart w:val="GBC22222222222222222222222222222"/>
          </w:placeholder>
        </w:sdtPr>
        <w:sdtContent>
          <w:r>
            <w:rPr>
              <w:rFonts w:asciiTheme="minorEastAsia" w:hAnsiTheme="minorEastAsia" w:hint="eastAsia"/>
              <w:b/>
              <w:color w:val="FF0000"/>
              <w:sz w:val="36"/>
              <w:szCs w:val="24"/>
            </w:rPr>
            <w:t>钱江水利开发股份有限公司</w:t>
          </w:r>
        </w:sdtContent>
      </w:sdt>
      <w:r>
        <w:rPr>
          <w:rFonts w:asciiTheme="minorEastAsia" w:hAnsiTheme="minorEastAsia" w:hint="eastAsia"/>
          <w:b/>
          <w:color w:val="FF0000"/>
          <w:sz w:val="36"/>
          <w:szCs w:val="24"/>
        </w:rPr>
        <w:t>股东</w:t>
      </w:r>
      <w:sdt>
        <w:sdtPr>
          <w:rPr>
            <w:rFonts w:asciiTheme="minorEastAsia" w:hAnsiTheme="minorEastAsia" w:hint="eastAsia"/>
            <w:b/>
            <w:color w:val="FF0000"/>
            <w:sz w:val="36"/>
            <w:szCs w:val="24"/>
          </w:rPr>
          <w:tag w:val="_PLD_5d7449b4773a4cd9abf4e1199cc38fb1"/>
          <w:id w:val="-677569826"/>
          <w:lock w:val="sdtLocked"/>
          <w:placeholder>
            <w:docPart w:val="GBC22222222222222222222222222222"/>
          </w:placeholder>
        </w:sdtPr>
        <w:sdtContent>
          <w:r>
            <w:rPr>
              <w:rFonts w:asciiTheme="minorEastAsia" w:hAnsiTheme="minorEastAsia" w:hint="eastAsia"/>
              <w:b/>
              <w:color w:val="FF0000"/>
              <w:sz w:val="36"/>
              <w:szCs w:val="24"/>
            </w:rPr>
            <w:t>集中竞价</w:t>
          </w:r>
        </w:sdtContent>
      </w:sdt>
      <w:r>
        <w:rPr>
          <w:rFonts w:asciiTheme="minorEastAsia" w:hAnsiTheme="minorEastAsia" w:hint="eastAsia"/>
          <w:b/>
          <w:color w:val="FF0000"/>
          <w:sz w:val="36"/>
          <w:szCs w:val="24"/>
        </w:rPr>
        <w:t>减持股份结果公告</w:t>
      </w:r>
    </w:p>
    <w:p w14:paraId="4CBC798E" w14:textId="77777777" w:rsidR="00F72287" w:rsidRDefault="00F72287">
      <w:pPr>
        <w:adjustRightInd w:val="0"/>
        <w:snapToGrid w:val="0"/>
        <w:spacing w:line="360" w:lineRule="auto"/>
        <w:jc w:val="center"/>
        <w:rPr>
          <w:rFonts w:asciiTheme="minorEastAsia" w:hAnsiTheme="minorEastAsia"/>
          <w:b/>
          <w:color w:val="FF0000"/>
          <w:sz w:val="36"/>
          <w:szCs w:val="24"/>
        </w:rPr>
      </w:pPr>
    </w:p>
    <w:sdt>
      <w:sdtPr>
        <w:rPr>
          <w:rFonts w:asciiTheme="minorEastAsia" w:hAnsiTheme="minorEastAsia"/>
          <w:color w:val="000000"/>
          <w:sz w:val="24"/>
          <w:szCs w:val="24"/>
        </w:rPr>
        <w:alias w:val="选项模块:本公司董事会、全体董事及相关股东保证本公告内容不存在任何虚假..."/>
        <w:tag w:val="_SEC_223a94331c4d482f98d0f3bbbc1e09db"/>
        <w:id w:val="178165672"/>
        <w:lock w:val="sdtLocked"/>
        <w:placeholder>
          <w:docPart w:val="GBC22222222222222222222222222222"/>
        </w:placeholder>
      </w:sdtPr>
      <w:sdtEndPr>
        <w:rPr>
          <w:rFonts w:hint="eastAsia"/>
        </w:rPr>
      </w:sdtEndPr>
      <w:sdtContent>
        <w:p w14:paraId="0022D127" w14:textId="6B42BE88" w:rsidR="00874965" w:rsidRDefault="00000000">
          <w:pPr>
            <w:pBdr>
              <w:top w:val="single" w:sz="4" w:space="10" w:color="auto"/>
              <w:left w:val="single" w:sz="4" w:space="4"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52BE8767" w14:textId="77777777" w:rsidR="00874965" w:rsidRDefault="00874965"/>
    <w:p w14:paraId="04BDA247" w14:textId="77777777" w:rsidR="00874965" w:rsidRDefault="00874965">
      <w:pPr>
        <w:autoSpaceDE w:val="0"/>
        <w:autoSpaceDN w:val="0"/>
        <w:adjustRightInd w:val="0"/>
        <w:spacing w:line="360" w:lineRule="auto"/>
        <w:rPr>
          <w:rFonts w:asciiTheme="minorEastAsia" w:hAnsiTheme="minorEastAsia" w:cs="宋体"/>
          <w:color w:val="000000"/>
          <w:kern w:val="0"/>
          <w:sz w:val="24"/>
          <w:szCs w:val="24"/>
        </w:rPr>
      </w:pPr>
    </w:p>
    <w:p w14:paraId="7A071E15" w14:textId="759028DB" w:rsidR="00874965" w:rsidRDefault="00000000">
      <w:p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14:paraId="367C4575" w14:textId="77777777" w:rsidR="00F72287" w:rsidRDefault="00F72287">
      <w:pPr>
        <w:adjustRightInd w:val="0"/>
        <w:snapToGrid w:val="0"/>
        <w:spacing w:line="360" w:lineRule="auto"/>
        <w:rPr>
          <w:rFonts w:asciiTheme="minorEastAsia" w:hAnsiTheme="minorEastAsia"/>
          <w:bCs/>
          <w:sz w:val="24"/>
          <w:szCs w:val="24"/>
        </w:rPr>
      </w:pPr>
    </w:p>
    <w:p w14:paraId="7E1A16D8" w14:textId="1403B9E4" w:rsidR="00874965" w:rsidRDefault="00E20412">
      <w:pPr>
        <w:numPr>
          <w:ilvl w:val="0"/>
          <w:numId w:val="2"/>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5%以上股东持股的基本情况</w:t>
      </w:r>
    </w:p>
    <w:p w14:paraId="0FA00294" w14:textId="0F5787B5" w:rsidR="00E20412" w:rsidRPr="00E20412" w:rsidRDefault="00E20412" w:rsidP="00E20412">
      <w:pPr>
        <w:adjustRightInd w:val="0"/>
        <w:snapToGrid w:val="0"/>
        <w:spacing w:line="360" w:lineRule="auto"/>
        <w:ind w:firstLineChars="200" w:firstLine="420"/>
        <w:rPr>
          <w:rFonts w:asciiTheme="minorEastAsia" w:hAnsiTheme="minorEastAsia"/>
          <w:bCs/>
        </w:rPr>
      </w:pPr>
      <w:r w:rsidRPr="00E20412">
        <w:rPr>
          <w:rFonts w:asciiTheme="minorEastAsia" w:hAnsiTheme="minorEastAsia" w:hint="eastAsia"/>
          <w:bCs/>
        </w:rPr>
        <w:t>本次减持计划实施前，浙江省新能源</w:t>
      </w:r>
      <w:r w:rsidR="002608DD">
        <w:rPr>
          <w:rFonts w:asciiTheme="minorEastAsia" w:hAnsiTheme="minorEastAsia" w:hint="eastAsia"/>
          <w:bCs/>
        </w:rPr>
        <w:t>投资</w:t>
      </w:r>
      <w:r w:rsidRPr="00E20412">
        <w:rPr>
          <w:rFonts w:asciiTheme="minorEastAsia" w:hAnsiTheme="minorEastAsia" w:hint="eastAsia"/>
          <w:bCs/>
        </w:rPr>
        <w:t>集团股份有限公司（以下简称“浙江新能”）持有钱江水利开发股份有限公司（以下简称“钱江水利”、“公司”、“本公司”）无限售流通股份 89,802,172 股，占公司总股本的 25.44%，所持股份来源于首次公开发行前股份、参与定向增发认购和二级市场集中竞价交易取得。</w:t>
      </w:r>
    </w:p>
    <w:p w14:paraId="46E63E58" w14:textId="77777777" w:rsidR="00E20412" w:rsidRPr="00E20412" w:rsidRDefault="00E20412" w:rsidP="00E20412">
      <w:pPr>
        <w:adjustRightInd w:val="0"/>
        <w:snapToGrid w:val="0"/>
        <w:spacing w:line="360" w:lineRule="auto"/>
        <w:ind w:left="1020"/>
        <w:rPr>
          <w:rFonts w:asciiTheme="minorEastAsia" w:hAnsiTheme="minorEastAsia"/>
          <w:bCs/>
          <w:sz w:val="24"/>
          <w:szCs w:val="24"/>
        </w:rPr>
      </w:pPr>
    </w:p>
    <w:p w14:paraId="49EB4930" w14:textId="77777777" w:rsidR="00874965" w:rsidRDefault="00000000">
      <w:pPr>
        <w:numPr>
          <w:ilvl w:val="0"/>
          <w:numId w:val="2"/>
        </w:numPr>
        <w:adjustRightInd w:val="0"/>
        <w:snapToGrid w:val="0"/>
        <w:spacing w:line="360" w:lineRule="auto"/>
        <w:rPr>
          <w:rFonts w:asciiTheme="minorEastAsia" w:hAnsiTheme="minorEastAsia"/>
          <w:bCs/>
          <w:sz w:val="24"/>
          <w:szCs w:val="24"/>
        </w:rPr>
      </w:pPr>
      <w:sdt>
        <w:sdtPr>
          <w:rPr>
            <w:rFonts w:asciiTheme="minorEastAsia" w:hAnsiTheme="minorEastAsia" w:hint="eastAsia"/>
            <w:bCs/>
            <w:sz w:val="24"/>
            <w:szCs w:val="24"/>
          </w:rPr>
          <w:tag w:val="_PLD_a366ec36e6f2424aa75e087efc435b67"/>
          <w:id w:val="-1037202152"/>
          <w:lock w:val="sdtLocked"/>
          <w:placeholder>
            <w:docPart w:val="GBC22222222222222222222222222222"/>
          </w:placeholder>
        </w:sdtPr>
        <w:sdtContent>
          <w:r>
            <w:rPr>
              <w:rFonts w:asciiTheme="minorEastAsia" w:hAnsiTheme="minorEastAsia" w:hint="eastAsia"/>
              <w:bCs/>
              <w:sz w:val="24"/>
              <w:szCs w:val="24"/>
            </w:rPr>
            <w:t>集中竞价</w:t>
          </w:r>
        </w:sdtContent>
      </w:sdt>
      <w:r>
        <w:rPr>
          <w:rFonts w:asciiTheme="minorEastAsia" w:hAnsiTheme="minorEastAsia" w:hint="eastAsia"/>
          <w:bCs/>
          <w:sz w:val="24"/>
          <w:szCs w:val="24"/>
        </w:rPr>
        <w:t>减持计划的实施结果情况</w:t>
      </w:r>
    </w:p>
    <w:p w14:paraId="3FCE5A54" w14:textId="06DD0B54" w:rsidR="00E20412" w:rsidRDefault="00E20412" w:rsidP="00E20412">
      <w:pPr>
        <w:widowControl/>
        <w:spacing w:line="360" w:lineRule="auto"/>
        <w:ind w:firstLineChars="200" w:firstLine="480"/>
        <w:jc w:val="left"/>
        <w:rPr>
          <w:rFonts w:asciiTheme="minorEastAsia" w:hAnsiTheme="minorEastAsia" w:cs="宋体"/>
          <w:color w:val="000000"/>
          <w:kern w:val="0"/>
          <w:sz w:val="24"/>
          <w:szCs w:val="24"/>
        </w:rPr>
      </w:pPr>
      <w:r w:rsidRPr="00E20412">
        <w:rPr>
          <w:rFonts w:asciiTheme="minorEastAsia" w:hAnsiTheme="minorEastAsia" w:cs="宋体" w:hint="eastAsia"/>
          <w:color w:val="000000"/>
          <w:kern w:val="0"/>
          <w:sz w:val="24"/>
          <w:szCs w:val="24"/>
        </w:rPr>
        <w:t>2022年5月24日，公司披露了《钱江水利开发股份有限公司股东集中竞价减持股份计划公告》（编号：临2022-019），浙江新能在本计划披露之日起的 15 个交易日后的 6 个月内，通过集中竞价减持不超过 35,299,575 股,即占公司总股本不超过 10%。</w:t>
      </w:r>
    </w:p>
    <w:p w14:paraId="69084EFC" w14:textId="77777777" w:rsidR="00F72287" w:rsidRPr="00E20412" w:rsidRDefault="00F72287" w:rsidP="00E20412">
      <w:pPr>
        <w:widowControl/>
        <w:spacing w:line="360" w:lineRule="auto"/>
        <w:ind w:firstLineChars="200" w:firstLine="480"/>
        <w:jc w:val="left"/>
        <w:rPr>
          <w:rFonts w:asciiTheme="minorEastAsia" w:hAnsiTheme="minorEastAsia" w:cs="宋体"/>
          <w:color w:val="000000"/>
          <w:kern w:val="0"/>
          <w:sz w:val="24"/>
          <w:szCs w:val="24"/>
        </w:rPr>
      </w:pPr>
    </w:p>
    <w:p w14:paraId="6263A5DB" w14:textId="21A6A3E5" w:rsidR="00874965" w:rsidRDefault="00E20412" w:rsidP="00E20412">
      <w:pPr>
        <w:widowControl/>
        <w:spacing w:line="360" w:lineRule="auto"/>
        <w:ind w:firstLineChars="200" w:firstLine="480"/>
        <w:jc w:val="left"/>
        <w:rPr>
          <w:rFonts w:asciiTheme="minorEastAsia" w:hAnsiTheme="minorEastAsia" w:cs="宋体"/>
          <w:color w:val="000000"/>
          <w:kern w:val="0"/>
          <w:sz w:val="24"/>
          <w:szCs w:val="24"/>
        </w:rPr>
      </w:pPr>
      <w:r w:rsidRPr="00E20412">
        <w:rPr>
          <w:rFonts w:asciiTheme="minorEastAsia" w:hAnsiTheme="minorEastAsia" w:cs="宋体" w:hint="eastAsia"/>
          <w:color w:val="000000"/>
          <w:kern w:val="0"/>
          <w:sz w:val="24"/>
          <w:szCs w:val="24"/>
        </w:rPr>
        <w:t>2022年12月15日，公司收到浙江新能出具的《关于减持计划实施结果的告知函》，截至2022年12月15日，浙江新能通过集中竞价方式累计减持公司股份21,149,700股，占公司总股本的5.99%。截至本公告披露日，本次减持计划披露的减持时间区间届满。</w:t>
      </w:r>
    </w:p>
    <w:p w14:paraId="10EA481C" w14:textId="77777777" w:rsidR="00F72287" w:rsidRDefault="00F72287" w:rsidP="00E20412">
      <w:pPr>
        <w:widowControl/>
        <w:spacing w:line="360" w:lineRule="auto"/>
        <w:ind w:firstLineChars="200" w:firstLine="480"/>
        <w:jc w:val="left"/>
        <w:rPr>
          <w:rFonts w:asciiTheme="minorEastAsia" w:hAnsiTheme="minorEastAsia" w:cs="宋体"/>
          <w:color w:val="000000"/>
          <w:kern w:val="0"/>
          <w:sz w:val="24"/>
          <w:szCs w:val="24"/>
        </w:rPr>
      </w:pPr>
    </w:p>
    <w:p w14:paraId="0AC50AF8" w14:textId="77777777" w:rsidR="00E20412" w:rsidRPr="00E20412" w:rsidRDefault="00E20412" w:rsidP="00E20412">
      <w:pPr>
        <w:spacing w:line="360" w:lineRule="auto"/>
        <w:ind w:firstLineChars="200" w:firstLine="480"/>
        <w:rPr>
          <w:rFonts w:ascii="等线" w:eastAsia="等线" w:hAnsi="等线" w:cs="Arial"/>
          <w:sz w:val="24"/>
          <w:szCs w:val="28"/>
          <w:shd w:val="clear" w:color="auto" w:fill="FFFFFF"/>
        </w:rPr>
      </w:pPr>
      <w:r w:rsidRPr="00E20412">
        <w:rPr>
          <w:rFonts w:ascii="等线" w:eastAsia="等线" w:hAnsi="等线" w:cs="Arial" w:hint="eastAsia"/>
          <w:sz w:val="24"/>
          <w:szCs w:val="28"/>
          <w:shd w:val="clear" w:color="auto" w:fill="FFFFFF"/>
        </w:rPr>
        <w:lastRenderedPageBreak/>
        <w:t>减持前后持股情况：</w:t>
      </w:r>
    </w:p>
    <w:tbl>
      <w:tblPr>
        <w:tblStyle w:val="ab"/>
        <w:tblW w:w="10773" w:type="dxa"/>
        <w:tblInd w:w="-1026" w:type="dxa"/>
        <w:tblLook w:val="04A0" w:firstRow="1" w:lastRow="0" w:firstColumn="1" w:lastColumn="0" w:noHBand="0" w:noVBand="1"/>
      </w:tblPr>
      <w:tblGrid>
        <w:gridCol w:w="1276"/>
        <w:gridCol w:w="2257"/>
        <w:gridCol w:w="1743"/>
        <w:gridCol w:w="1812"/>
        <w:gridCol w:w="1984"/>
        <w:gridCol w:w="1701"/>
      </w:tblGrid>
      <w:tr w:rsidR="00E20412" w:rsidRPr="00E20412" w14:paraId="03F3C1B9" w14:textId="77777777" w:rsidTr="00F72287">
        <w:tc>
          <w:tcPr>
            <w:tcW w:w="1276" w:type="dxa"/>
            <w:vMerge w:val="restart"/>
            <w:vAlign w:val="center"/>
          </w:tcPr>
          <w:p w14:paraId="44428B1C"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股东名称</w:t>
            </w:r>
          </w:p>
        </w:tc>
        <w:tc>
          <w:tcPr>
            <w:tcW w:w="2257" w:type="dxa"/>
            <w:vMerge w:val="restart"/>
            <w:vAlign w:val="center"/>
          </w:tcPr>
          <w:p w14:paraId="47DF81CB"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股份性质</w:t>
            </w:r>
          </w:p>
        </w:tc>
        <w:tc>
          <w:tcPr>
            <w:tcW w:w="3555" w:type="dxa"/>
            <w:gridSpan w:val="2"/>
            <w:vAlign w:val="center"/>
          </w:tcPr>
          <w:p w14:paraId="648333AB"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本次变动前持有股份</w:t>
            </w:r>
          </w:p>
        </w:tc>
        <w:tc>
          <w:tcPr>
            <w:tcW w:w="3685" w:type="dxa"/>
            <w:gridSpan w:val="2"/>
            <w:vAlign w:val="center"/>
          </w:tcPr>
          <w:p w14:paraId="186208AE"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本次变动后持有股份</w:t>
            </w:r>
          </w:p>
        </w:tc>
      </w:tr>
      <w:tr w:rsidR="00E20412" w:rsidRPr="00E20412" w14:paraId="6163644F" w14:textId="77777777" w:rsidTr="00F72287">
        <w:tc>
          <w:tcPr>
            <w:tcW w:w="1276" w:type="dxa"/>
            <w:vMerge/>
            <w:vAlign w:val="center"/>
          </w:tcPr>
          <w:p w14:paraId="395B86C3" w14:textId="77777777" w:rsidR="00E20412" w:rsidRPr="00E20412" w:rsidRDefault="00E20412" w:rsidP="00E20412">
            <w:pPr>
              <w:spacing w:line="360" w:lineRule="auto"/>
              <w:jc w:val="center"/>
              <w:rPr>
                <w:rFonts w:ascii="等线" w:eastAsia="等线" w:hAnsi="等线" w:cs="Times New Roman"/>
                <w:sz w:val="24"/>
                <w:szCs w:val="28"/>
              </w:rPr>
            </w:pPr>
          </w:p>
        </w:tc>
        <w:tc>
          <w:tcPr>
            <w:tcW w:w="2257" w:type="dxa"/>
            <w:vMerge/>
            <w:vAlign w:val="center"/>
          </w:tcPr>
          <w:p w14:paraId="074DB54B" w14:textId="77777777" w:rsidR="00E20412" w:rsidRPr="00E20412" w:rsidRDefault="00E20412" w:rsidP="00E20412">
            <w:pPr>
              <w:spacing w:line="360" w:lineRule="auto"/>
              <w:jc w:val="center"/>
              <w:rPr>
                <w:rFonts w:ascii="等线" w:eastAsia="等线" w:hAnsi="等线" w:cs="Times New Roman"/>
                <w:sz w:val="24"/>
                <w:szCs w:val="28"/>
              </w:rPr>
            </w:pPr>
          </w:p>
        </w:tc>
        <w:tc>
          <w:tcPr>
            <w:tcW w:w="1743" w:type="dxa"/>
            <w:vAlign w:val="center"/>
          </w:tcPr>
          <w:p w14:paraId="4B30B88A"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股数（股）</w:t>
            </w:r>
          </w:p>
        </w:tc>
        <w:tc>
          <w:tcPr>
            <w:tcW w:w="1812" w:type="dxa"/>
            <w:vAlign w:val="center"/>
          </w:tcPr>
          <w:p w14:paraId="27246C1D"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占总股本比例</w:t>
            </w:r>
          </w:p>
        </w:tc>
        <w:tc>
          <w:tcPr>
            <w:tcW w:w="1984" w:type="dxa"/>
            <w:vAlign w:val="center"/>
          </w:tcPr>
          <w:p w14:paraId="3B54502E"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股数（股）</w:t>
            </w:r>
          </w:p>
        </w:tc>
        <w:tc>
          <w:tcPr>
            <w:tcW w:w="1701" w:type="dxa"/>
            <w:vAlign w:val="center"/>
          </w:tcPr>
          <w:p w14:paraId="2C94BEAB"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占总股本比例</w:t>
            </w:r>
          </w:p>
        </w:tc>
      </w:tr>
      <w:tr w:rsidR="00E20412" w:rsidRPr="00E20412" w14:paraId="3AFE55F6" w14:textId="77777777" w:rsidTr="00F72287">
        <w:tc>
          <w:tcPr>
            <w:tcW w:w="1276" w:type="dxa"/>
            <w:vMerge w:val="restart"/>
            <w:vAlign w:val="center"/>
          </w:tcPr>
          <w:p w14:paraId="3D0C21C3" w14:textId="0DF1C07C" w:rsidR="00E20412" w:rsidRPr="00E20412" w:rsidRDefault="002071C1" w:rsidP="002071C1">
            <w:pPr>
              <w:spacing w:line="360" w:lineRule="auto"/>
              <w:jc w:val="center"/>
              <w:rPr>
                <w:rFonts w:ascii="等线" w:eastAsia="等线" w:hAnsi="等线" w:cs="Times New Roman"/>
                <w:sz w:val="24"/>
                <w:szCs w:val="28"/>
              </w:rPr>
            </w:pPr>
            <w:r w:rsidRPr="002071C1">
              <w:rPr>
                <w:rFonts w:ascii="等线" w:eastAsia="等线" w:hAnsi="等线" w:cs="Times New Roman" w:hint="eastAsia"/>
                <w:sz w:val="24"/>
                <w:szCs w:val="28"/>
              </w:rPr>
              <w:t>浙江省新能源投资集团股份有限公司</w:t>
            </w:r>
          </w:p>
        </w:tc>
        <w:tc>
          <w:tcPr>
            <w:tcW w:w="2257" w:type="dxa"/>
            <w:vAlign w:val="center"/>
          </w:tcPr>
          <w:p w14:paraId="1578015F"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合计持有股份</w:t>
            </w:r>
          </w:p>
        </w:tc>
        <w:tc>
          <w:tcPr>
            <w:tcW w:w="1743" w:type="dxa"/>
            <w:vAlign w:val="center"/>
          </w:tcPr>
          <w:p w14:paraId="37D95096"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sz w:val="24"/>
                <w:szCs w:val="28"/>
              </w:rPr>
              <w:t>89,802,172</w:t>
            </w:r>
          </w:p>
        </w:tc>
        <w:tc>
          <w:tcPr>
            <w:tcW w:w="1812" w:type="dxa"/>
            <w:vAlign w:val="center"/>
          </w:tcPr>
          <w:p w14:paraId="26F55160"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sz w:val="24"/>
                <w:szCs w:val="28"/>
              </w:rPr>
              <w:t>25.44%</w:t>
            </w:r>
          </w:p>
        </w:tc>
        <w:tc>
          <w:tcPr>
            <w:tcW w:w="1984" w:type="dxa"/>
            <w:vAlign w:val="center"/>
          </w:tcPr>
          <w:p w14:paraId="2C3FA346" w14:textId="77777777" w:rsidR="00E20412" w:rsidRPr="00E20412" w:rsidRDefault="00E20412" w:rsidP="00E20412">
            <w:pPr>
              <w:jc w:val="center"/>
              <w:rPr>
                <w:rFonts w:ascii="等线" w:eastAsia="等线" w:hAnsi="等线" w:cs="Times New Roman"/>
                <w:sz w:val="24"/>
                <w:szCs w:val="28"/>
              </w:rPr>
            </w:pPr>
            <w:r w:rsidRPr="00E20412">
              <w:rPr>
                <w:rFonts w:ascii="等线" w:eastAsia="等线" w:hAnsi="等线" w:cs="Times New Roman"/>
                <w:sz w:val="24"/>
                <w:szCs w:val="28"/>
              </w:rPr>
              <w:t>68</w:t>
            </w:r>
            <w:r w:rsidRPr="00E20412">
              <w:rPr>
                <w:rFonts w:ascii="等线" w:eastAsia="等线" w:hAnsi="等线" w:cs="Times New Roman" w:hint="eastAsia"/>
                <w:sz w:val="24"/>
                <w:szCs w:val="28"/>
              </w:rPr>
              <w:t>,</w:t>
            </w:r>
            <w:r w:rsidRPr="00E20412">
              <w:rPr>
                <w:rFonts w:ascii="等线" w:eastAsia="等线" w:hAnsi="等线" w:cs="Times New Roman"/>
                <w:sz w:val="24"/>
                <w:szCs w:val="28"/>
              </w:rPr>
              <w:t>6</w:t>
            </w:r>
            <w:r w:rsidRPr="00E20412">
              <w:rPr>
                <w:rFonts w:ascii="等线" w:eastAsia="等线" w:hAnsi="等线" w:cs="Times New Roman" w:hint="eastAsia"/>
                <w:sz w:val="24"/>
                <w:szCs w:val="28"/>
              </w:rPr>
              <w:t>7</w:t>
            </w:r>
            <w:r w:rsidRPr="00E20412">
              <w:rPr>
                <w:rFonts w:ascii="等线" w:eastAsia="等线" w:hAnsi="等线" w:cs="Times New Roman"/>
                <w:sz w:val="24"/>
                <w:szCs w:val="28"/>
              </w:rPr>
              <w:t>2</w:t>
            </w:r>
            <w:r w:rsidRPr="00E20412">
              <w:rPr>
                <w:rFonts w:ascii="等线" w:eastAsia="等线" w:hAnsi="等线" w:cs="Times New Roman" w:hint="eastAsia"/>
                <w:sz w:val="24"/>
                <w:szCs w:val="28"/>
              </w:rPr>
              <w:t>,</w:t>
            </w:r>
            <w:r w:rsidRPr="00E20412">
              <w:rPr>
                <w:rFonts w:ascii="等线" w:eastAsia="等线" w:hAnsi="等线" w:cs="Times New Roman"/>
                <w:sz w:val="24"/>
                <w:szCs w:val="28"/>
              </w:rPr>
              <w:t>472</w:t>
            </w:r>
          </w:p>
        </w:tc>
        <w:tc>
          <w:tcPr>
            <w:tcW w:w="1701" w:type="dxa"/>
            <w:vAlign w:val="center"/>
          </w:tcPr>
          <w:p w14:paraId="20676E47"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19.45%</w:t>
            </w:r>
          </w:p>
        </w:tc>
      </w:tr>
      <w:tr w:rsidR="00E20412" w:rsidRPr="00E20412" w14:paraId="5D3F2A25" w14:textId="77777777" w:rsidTr="00F72287">
        <w:tc>
          <w:tcPr>
            <w:tcW w:w="1276" w:type="dxa"/>
            <w:vMerge/>
            <w:vAlign w:val="center"/>
          </w:tcPr>
          <w:p w14:paraId="4A3492BC" w14:textId="77777777" w:rsidR="00E20412" w:rsidRPr="00E20412" w:rsidRDefault="00E20412" w:rsidP="00E20412">
            <w:pPr>
              <w:spacing w:line="360" w:lineRule="auto"/>
              <w:jc w:val="center"/>
              <w:rPr>
                <w:rFonts w:ascii="等线" w:eastAsia="等线" w:hAnsi="等线" w:cs="Times New Roman"/>
                <w:sz w:val="24"/>
                <w:szCs w:val="28"/>
              </w:rPr>
            </w:pPr>
          </w:p>
        </w:tc>
        <w:tc>
          <w:tcPr>
            <w:tcW w:w="2257" w:type="dxa"/>
            <w:vAlign w:val="center"/>
          </w:tcPr>
          <w:p w14:paraId="5DEE245D"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其中：无限售流通股</w:t>
            </w:r>
          </w:p>
        </w:tc>
        <w:tc>
          <w:tcPr>
            <w:tcW w:w="1743" w:type="dxa"/>
            <w:vAlign w:val="center"/>
          </w:tcPr>
          <w:p w14:paraId="13F5FD79"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sz w:val="24"/>
                <w:szCs w:val="28"/>
              </w:rPr>
              <w:t>89,802,172</w:t>
            </w:r>
          </w:p>
        </w:tc>
        <w:tc>
          <w:tcPr>
            <w:tcW w:w="1812" w:type="dxa"/>
            <w:vAlign w:val="center"/>
          </w:tcPr>
          <w:p w14:paraId="5F09BDD5"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sz w:val="24"/>
                <w:szCs w:val="28"/>
              </w:rPr>
              <w:t>25.44%</w:t>
            </w:r>
          </w:p>
        </w:tc>
        <w:tc>
          <w:tcPr>
            <w:tcW w:w="1984" w:type="dxa"/>
            <w:vAlign w:val="center"/>
          </w:tcPr>
          <w:p w14:paraId="13C47B09"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sz w:val="24"/>
                <w:szCs w:val="28"/>
              </w:rPr>
              <w:t>68</w:t>
            </w:r>
            <w:r w:rsidRPr="00E20412">
              <w:rPr>
                <w:rFonts w:ascii="等线" w:eastAsia="等线" w:hAnsi="等线" w:cs="Times New Roman" w:hint="eastAsia"/>
                <w:sz w:val="24"/>
                <w:szCs w:val="28"/>
              </w:rPr>
              <w:t>,</w:t>
            </w:r>
            <w:r w:rsidRPr="00E20412">
              <w:rPr>
                <w:rFonts w:ascii="等线" w:eastAsia="等线" w:hAnsi="等线" w:cs="Times New Roman"/>
                <w:sz w:val="24"/>
                <w:szCs w:val="28"/>
              </w:rPr>
              <w:t>6</w:t>
            </w:r>
            <w:r w:rsidRPr="00E20412">
              <w:rPr>
                <w:rFonts w:ascii="等线" w:eastAsia="等线" w:hAnsi="等线" w:cs="Times New Roman" w:hint="eastAsia"/>
                <w:sz w:val="24"/>
                <w:szCs w:val="28"/>
              </w:rPr>
              <w:t>7</w:t>
            </w:r>
            <w:r w:rsidRPr="00E20412">
              <w:rPr>
                <w:rFonts w:ascii="等线" w:eastAsia="等线" w:hAnsi="等线" w:cs="Times New Roman"/>
                <w:sz w:val="24"/>
                <w:szCs w:val="28"/>
              </w:rPr>
              <w:t>2</w:t>
            </w:r>
            <w:r w:rsidRPr="00E20412">
              <w:rPr>
                <w:rFonts w:ascii="等线" w:eastAsia="等线" w:hAnsi="等线" w:cs="Times New Roman" w:hint="eastAsia"/>
                <w:sz w:val="24"/>
                <w:szCs w:val="28"/>
              </w:rPr>
              <w:t>,</w:t>
            </w:r>
            <w:r w:rsidRPr="00E20412">
              <w:rPr>
                <w:rFonts w:ascii="等线" w:eastAsia="等线" w:hAnsi="等线" w:cs="Times New Roman"/>
                <w:sz w:val="24"/>
                <w:szCs w:val="28"/>
              </w:rPr>
              <w:t>472</w:t>
            </w:r>
          </w:p>
        </w:tc>
        <w:tc>
          <w:tcPr>
            <w:tcW w:w="1701" w:type="dxa"/>
            <w:vAlign w:val="center"/>
          </w:tcPr>
          <w:p w14:paraId="73B0B5E6" w14:textId="77777777" w:rsidR="00E20412" w:rsidRPr="00E20412" w:rsidRDefault="00E20412" w:rsidP="00E20412">
            <w:pPr>
              <w:spacing w:line="360" w:lineRule="auto"/>
              <w:jc w:val="center"/>
              <w:rPr>
                <w:rFonts w:ascii="等线" w:eastAsia="等线" w:hAnsi="等线" w:cs="Times New Roman"/>
                <w:sz w:val="24"/>
                <w:szCs w:val="28"/>
              </w:rPr>
            </w:pPr>
            <w:r w:rsidRPr="00E20412">
              <w:rPr>
                <w:rFonts w:ascii="等线" w:eastAsia="等线" w:hAnsi="等线" w:cs="Times New Roman" w:hint="eastAsia"/>
                <w:sz w:val="24"/>
                <w:szCs w:val="28"/>
              </w:rPr>
              <w:t>19.45%</w:t>
            </w:r>
          </w:p>
        </w:tc>
      </w:tr>
    </w:tbl>
    <w:p w14:paraId="5B40B55E" w14:textId="77777777" w:rsidR="00E20412" w:rsidRPr="00E20412" w:rsidRDefault="00E20412" w:rsidP="00E20412">
      <w:pPr>
        <w:spacing w:line="360" w:lineRule="auto"/>
        <w:ind w:firstLineChars="200" w:firstLine="440"/>
        <w:rPr>
          <w:rFonts w:ascii="等线" w:eastAsia="等线" w:hAnsi="等线" w:cs="Times New Roman"/>
          <w:sz w:val="22"/>
          <w:szCs w:val="28"/>
        </w:rPr>
      </w:pPr>
      <w:r w:rsidRPr="00E20412">
        <w:rPr>
          <w:rFonts w:ascii="等线" w:eastAsia="等线" w:hAnsi="等线" w:cs="Times New Roman" w:hint="eastAsia"/>
          <w:sz w:val="22"/>
          <w:szCs w:val="28"/>
        </w:rPr>
        <w:t>注1：</w:t>
      </w:r>
      <w:r w:rsidRPr="00E20412">
        <w:rPr>
          <w:rFonts w:ascii="等线" w:eastAsia="等线" w:hAnsi="等线" w:cs="Times New Roman"/>
          <w:sz w:val="22"/>
          <w:szCs w:val="28"/>
        </w:rPr>
        <w:t>个别数据加总后与相关数据汇总数存在尾差情况，系数据计算时四舍五入造成。</w:t>
      </w:r>
    </w:p>
    <w:p w14:paraId="5C7AAE83" w14:textId="77777777" w:rsidR="00E20412" w:rsidRPr="00E20412" w:rsidRDefault="00E20412" w:rsidP="00E20412">
      <w:pPr>
        <w:spacing w:line="360" w:lineRule="auto"/>
        <w:ind w:firstLineChars="200" w:firstLine="440"/>
        <w:rPr>
          <w:rFonts w:ascii="等线" w:eastAsia="等线" w:hAnsi="等线" w:cs="Times New Roman"/>
          <w:sz w:val="22"/>
          <w:szCs w:val="28"/>
        </w:rPr>
      </w:pPr>
      <w:r w:rsidRPr="00E20412">
        <w:rPr>
          <w:rFonts w:ascii="等线" w:eastAsia="等线" w:hAnsi="等线" w:cs="Times New Roman" w:hint="eastAsia"/>
          <w:sz w:val="22"/>
          <w:szCs w:val="28"/>
        </w:rPr>
        <w:t>注</w:t>
      </w:r>
      <w:r w:rsidRPr="00E20412">
        <w:rPr>
          <w:rFonts w:ascii="等线" w:eastAsia="等线" w:hAnsi="等线" w:cs="Times New Roman"/>
          <w:sz w:val="22"/>
          <w:szCs w:val="28"/>
        </w:rPr>
        <w:t>2</w:t>
      </w:r>
      <w:r w:rsidRPr="00E20412">
        <w:rPr>
          <w:rFonts w:ascii="等线" w:eastAsia="等线" w:hAnsi="等线" w:cs="Times New Roman" w:hint="eastAsia"/>
          <w:sz w:val="22"/>
          <w:szCs w:val="28"/>
        </w:rPr>
        <w:t>：在2</w:t>
      </w:r>
      <w:r w:rsidRPr="00E20412">
        <w:rPr>
          <w:rFonts w:ascii="等线" w:eastAsia="等线" w:hAnsi="等线" w:cs="Times New Roman"/>
          <w:sz w:val="22"/>
          <w:szCs w:val="28"/>
        </w:rPr>
        <w:t>022</w:t>
      </w:r>
      <w:r w:rsidRPr="00E20412">
        <w:rPr>
          <w:rFonts w:ascii="等线" w:eastAsia="等线" w:hAnsi="等线" w:cs="Times New Roman" w:hint="eastAsia"/>
          <w:sz w:val="22"/>
          <w:szCs w:val="28"/>
        </w:rPr>
        <w:t>年6月集中竞价减持期间，由于浙江新能工作人员集中竞价减持误操作触发短线交易的相关情况，浙江新能错误买入钱江水利股票2</w:t>
      </w:r>
      <w:r w:rsidRPr="00E20412">
        <w:rPr>
          <w:rFonts w:ascii="等线" w:eastAsia="等线" w:hAnsi="等线" w:cs="Times New Roman"/>
          <w:sz w:val="22"/>
          <w:szCs w:val="28"/>
        </w:rPr>
        <w:t>0</w:t>
      </w:r>
      <w:r w:rsidRPr="00E20412">
        <w:rPr>
          <w:rFonts w:ascii="等线" w:eastAsia="等线" w:hAnsi="等线" w:cs="Times New Roman" w:hint="eastAsia"/>
          <w:sz w:val="22"/>
          <w:szCs w:val="28"/>
        </w:rPr>
        <w:t>,</w:t>
      </w:r>
      <w:r w:rsidRPr="00E20412">
        <w:rPr>
          <w:rFonts w:ascii="等线" w:eastAsia="等线" w:hAnsi="等线" w:cs="Times New Roman"/>
          <w:sz w:val="22"/>
          <w:szCs w:val="28"/>
        </w:rPr>
        <w:t>000</w:t>
      </w:r>
      <w:r w:rsidRPr="00E20412">
        <w:rPr>
          <w:rFonts w:ascii="等线" w:eastAsia="等线" w:hAnsi="等线" w:cs="Times New Roman" w:hint="eastAsia"/>
          <w:sz w:val="22"/>
          <w:szCs w:val="28"/>
        </w:rPr>
        <w:t>股，导致当前持股数量为6</w:t>
      </w:r>
      <w:r w:rsidRPr="00E20412">
        <w:rPr>
          <w:rFonts w:ascii="等线" w:eastAsia="等线" w:hAnsi="等线" w:cs="Times New Roman"/>
          <w:sz w:val="22"/>
          <w:szCs w:val="28"/>
        </w:rPr>
        <w:t>8</w:t>
      </w:r>
      <w:r w:rsidRPr="00E20412">
        <w:rPr>
          <w:rFonts w:ascii="等线" w:eastAsia="等线" w:hAnsi="等线" w:cs="Times New Roman" w:hint="eastAsia"/>
          <w:sz w:val="22"/>
          <w:szCs w:val="28"/>
        </w:rPr>
        <w:t>,</w:t>
      </w:r>
      <w:r w:rsidRPr="00E20412">
        <w:rPr>
          <w:rFonts w:ascii="等线" w:eastAsia="等线" w:hAnsi="等线" w:cs="Times New Roman"/>
          <w:sz w:val="22"/>
          <w:szCs w:val="28"/>
        </w:rPr>
        <w:t>672</w:t>
      </w:r>
      <w:r w:rsidRPr="00E20412">
        <w:rPr>
          <w:rFonts w:ascii="等线" w:eastAsia="等线" w:hAnsi="等线" w:cs="Times New Roman" w:hint="eastAsia"/>
          <w:sz w:val="22"/>
          <w:szCs w:val="28"/>
        </w:rPr>
        <w:t>,</w:t>
      </w:r>
      <w:r w:rsidRPr="00E20412">
        <w:rPr>
          <w:rFonts w:ascii="等线" w:eastAsia="等线" w:hAnsi="等线" w:cs="Times New Roman"/>
          <w:sz w:val="22"/>
          <w:szCs w:val="28"/>
        </w:rPr>
        <w:t>472</w:t>
      </w:r>
      <w:r w:rsidRPr="00E20412">
        <w:rPr>
          <w:rFonts w:ascii="等线" w:eastAsia="等线" w:hAnsi="等线" w:cs="Times New Roman" w:hint="eastAsia"/>
          <w:sz w:val="22"/>
          <w:szCs w:val="28"/>
        </w:rPr>
        <w:t>股，上述减持总金额亦不包含误操作部分。</w:t>
      </w:r>
    </w:p>
    <w:p w14:paraId="5B27B1E5" w14:textId="77777777" w:rsidR="00E20412" w:rsidRPr="00E20412" w:rsidRDefault="00E20412" w:rsidP="00E20412">
      <w:pPr>
        <w:widowControl/>
        <w:spacing w:line="360" w:lineRule="auto"/>
        <w:ind w:firstLineChars="200" w:firstLine="480"/>
        <w:jc w:val="left"/>
        <w:rPr>
          <w:rFonts w:asciiTheme="minorEastAsia" w:hAnsiTheme="minorEastAsia" w:cs="宋体"/>
          <w:color w:val="000000"/>
          <w:kern w:val="0"/>
          <w:sz w:val="24"/>
          <w:szCs w:val="24"/>
        </w:rPr>
      </w:pPr>
    </w:p>
    <w:p w14:paraId="23DEA039" w14:textId="77777777" w:rsidR="00874965" w:rsidRDefault="00000000">
      <w:pPr>
        <w:pStyle w:val="1"/>
        <w:numPr>
          <w:ilvl w:val="0"/>
          <w:numId w:val="8"/>
        </w:numPr>
        <w:spacing w:before="0" w:after="0" w:line="360" w:lineRule="auto"/>
        <w:rPr>
          <w:b w:val="0"/>
          <w:sz w:val="24"/>
        </w:rPr>
      </w:pPr>
      <w:sdt>
        <w:sdtPr>
          <w:rPr>
            <w:rFonts w:hint="eastAsia"/>
            <w:b w:val="0"/>
            <w:sz w:val="24"/>
          </w:rPr>
          <w:tag w:val="_PLD_3a812196d5cf4631be8a653a00f490f4"/>
          <w:id w:val="644247633"/>
          <w:lock w:val="sdtLocked"/>
          <w:placeholder>
            <w:docPart w:val="GBC22222222222222222222222222222"/>
          </w:placeholder>
        </w:sdtPr>
        <w:sdtContent>
          <w:r>
            <w:rPr>
              <w:rFonts w:hint="eastAsia"/>
              <w:b w:val="0"/>
              <w:sz w:val="24"/>
            </w:rPr>
            <w:t>集中竞价</w:t>
          </w:r>
        </w:sdtContent>
      </w:sdt>
      <w:r>
        <w:rPr>
          <w:rFonts w:hint="eastAsia"/>
          <w:b w:val="0"/>
          <w:sz w:val="24"/>
        </w:rPr>
        <w:t>减持主体减持前基本情况</w:t>
      </w:r>
      <w:bookmarkStart w:id="0" w:name="_Hlk503430236"/>
    </w:p>
    <w:bookmarkEnd w:id="0" w:displacedByCustomXml="next"/>
    <w:sdt>
      <w:sdtPr>
        <w:rPr>
          <w:rFonts w:asciiTheme="minorEastAsia" w:hAnsiTheme="minorEastAsia" w:cs="宋体"/>
          <w:color w:val="000000"/>
          <w:kern w:val="0"/>
          <w:sz w:val="24"/>
          <w:szCs w:val="24"/>
        </w:rPr>
        <w:alias w:val="模块:减持主体减持前基本情况"/>
        <w:tag w:val="_SEC_086fa0d4dd8140fdb9bcde0f85d20c8f"/>
        <w:id w:val="1383673463"/>
        <w:lock w:val="sdtLocked"/>
        <w:placeholder>
          <w:docPart w:val="DefaultPlaceholder_-1854013440"/>
        </w:placeholder>
      </w:sdtPr>
      <w:sdtContent>
        <w:tbl>
          <w:tblPr>
            <w:tblStyle w:val="ab"/>
            <w:tblW w:w="6405" w:type="pct"/>
            <w:tblInd w:w="-1026" w:type="dxa"/>
            <w:tblLook w:val="04A0" w:firstRow="1" w:lastRow="0" w:firstColumn="1" w:lastColumn="0" w:noHBand="0" w:noVBand="1"/>
          </w:tblPr>
          <w:tblGrid>
            <w:gridCol w:w="1560"/>
            <w:gridCol w:w="2409"/>
            <w:gridCol w:w="1845"/>
            <w:gridCol w:w="1275"/>
            <w:gridCol w:w="3828"/>
          </w:tblGrid>
          <w:tr w:rsidR="00414A81" w14:paraId="30D043FC" w14:textId="77777777" w:rsidTr="009E69DA">
            <w:sdt>
              <w:sdtPr>
                <w:rPr>
                  <w:rFonts w:asciiTheme="minorEastAsia" w:hAnsiTheme="minorEastAsia" w:cs="宋体"/>
                  <w:color w:val="000000"/>
                  <w:kern w:val="0"/>
                  <w:sz w:val="24"/>
                  <w:szCs w:val="24"/>
                </w:rPr>
                <w:tag w:val="_PLD_d9560cb81f47409fb3a74e0bac4070b4"/>
                <w:id w:val="753091302"/>
                <w:lock w:val="sdtLocked"/>
              </w:sdtPr>
              <w:sdtEndPr>
                <w:rPr>
                  <w:rFonts w:asciiTheme="minorHAnsi" w:hAnsiTheme="minorHAnsi" w:cstheme="minorBidi"/>
                  <w:color w:val="auto"/>
                  <w:kern w:val="2"/>
                  <w:sz w:val="21"/>
                  <w:szCs w:val="22"/>
                </w:rPr>
              </w:sdtEndPr>
              <w:sdtContent>
                <w:tc>
                  <w:tcPr>
                    <w:tcW w:w="714" w:type="pct"/>
                    <w:vAlign w:val="center"/>
                  </w:tcPr>
                  <w:p w14:paraId="611BE0DC" w14:textId="77777777" w:rsidR="00414A81" w:rsidRDefault="00414A81">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sdt>
              <w:sdtPr>
                <w:tag w:val="_PLD_b57a5b012cf94e539d97c13e67f8d5ad"/>
                <w:id w:val="-827432309"/>
                <w:lock w:val="sdtLocked"/>
              </w:sdtPr>
              <w:sdtContent>
                <w:tc>
                  <w:tcPr>
                    <w:tcW w:w="1103" w:type="pct"/>
                    <w:vAlign w:val="center"/>
                  </w:tcPr>
                  <w:p w14:paraId="058E3D27" w14:textId="77777777" w:rsidR="00414A81" w:rsidRDefault="00414A81">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股东身份</w:t>
                    </w:r>
                  </w:p>
                </w:tc>
              </w:sdtContent>
            </w:sdt>
            <w:sdt>
              <w:sdtPr>
                <w:tag w:val="_PLD_43cc962cbc754f6dabec751086add6c8"/>
                <w:id w:val="-884951106"/>
                <w:lock w:val="sdtLocked"/>
              </w:sdtPr>
              <w:sdtContent>
                <w:tc>
                  <w:tcPr>
                    <w:tcW w:w="845" w:type="pct"/>
                    <w:vAlign w:val="center"/>
                  </w:tcPr>
                  <w:p w14:paraId="3CCCC3DB" w14:textId="77777777" w:rsidR="00414A81" w:rsidRDefault="00414A81">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持股数量（股）</w:t>
                    </w:r>
                  </w:p>
                </w:tc>
              </w:sdtContent>
            </w:sdt>
            <w:sdt>
              <w:sdtPr>
                <w:tag w:val="_PLD_797afbe9b23c45fdbffd701ce9340ba3"/>
                <w:id w:val="1704198035"/>
                <w:lock w:val="sdtLocked"/>
              </w:sdtPr>
              <w:sdtContent>
                <w:tc>
                  <w:tcPr>
                    <w:tcW w:w="584" w:type="pct"/>
                    <w:vAlign w:val="center"/>
                  </w:tcPr>
                  <w:p w14:paraId="1682755D" w14:textId="77777777" w:rsidR="00414A81" w:rsidRDefault="00414A81">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持股比例</w:t>
                    </w:r>
                  </w:p>
                </w:tc>
              </w:sdtContent>
            </w:sdt>
            <w:sdt>
              <w:sdtPr>
                <w:tag w:val="_PLD_1ca0f09e379f4ffe93fbc33e5731aa44"/>
                <w:id w:val="137691039"/>
                <w:lock w:val="sdtLocked"/>
              </w:sdtPr>
              <w:sdtContent>
                <w:tc>
                  <w:tcPr>
                    <w:tcW w:w="1753" w:type="pct"/>
                    <w:vAlign w:val="center"/>
                  </w:tcPr>
                  <w:p w14:paraId="25DD2B3B" w14:textId="77777777" w:rsidR="00414A81" w:rsidRDefault="00414A81">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当前持股股份来源</w:t>
                    </w:r>
                  </w:p>
                </w:tc>
              </w:sdtContent>
            </w:sdt>
          </w:tr>
          <w:sdt>
            <w:sdtPr>
              <w:rPr>
                <w:rFonts w:asciiTheme="minorEastAsia" w:hAnsiTheme="minorEastAsia" w:cs="宋体" w:hint="eastAsia"/>
                <w:color w:val="000000"/>
                <w:kern w:val="0"/>
                <w:sz w:val="24"/>
                <w:szCs w:val="24"/>
              </w:rPr>
              <w:alias w:val="减持主体基本情况"/>
              <w:tag w:val="_TUP_3793b2306e5643f686017ee49d4d3bf2"/>
              <w:id w:val="1198432976"/>
              <w:lock w:val="sdtLocked"/>
              <w:placeholder>
                <w:docPart w:val="356325AD38564C2886E4975BCBDCE30A"/>
              </w:placeholder>
            </w:sdtPr>
            <w:sdtEndPr>
              <w:rPr>
                <w:u w:val="single"/>
              </w:rPr>
            </w:sdtEndPr>
            <w:sdtContent>
              <w:tr w:rsidR="00414A81" w14:paraId="2B9DF97A" w14:textId="77777777" w:rsidTr="009E69DA">
                <w:sdt>
                  <w:sdtPr>
                    <w:rPr>
                      <w:rFonts w:asciiTheme="minorEastAsia" w:hAnsiTheme="minorEastAsia" w:cs="宋体" w:hint="eastAsia"/>
                      <w:color w:val="000000"/>
                      <w:kern w:val="0"/>
                      <w:sz w:val="24"/>
                      <w:szCs w:val="24"/>
                    </w:rPr>
                    <w:alias w:val="减持主体股东名称"/>
                    <w:tag w:val="_GBC_c9a7cca6d9134522bb5d7e0f9ea13952"/>
                    <w:id w:val="1270126327"/>
                    <w:lock w:val="sdtLocked"/>
                  </w:sdtPr>
                  <w:sdtContent>
                    <w:tc>
                      <w:tcPr>
                        <w:tcW w:w="714" w:type="pct"/>
                      </w:tcPr>
                      <w:p w14:paraId="40CCF450" w14:textId="27222981" w:rsidR="00414A81" w:rsidRDefault="002071C1" w:rsidP="002071C1">
                        <w:pPr>
                          <w:widowControl/>
                          <w:spacing w:line="360" w:lineRule="auto"/>
                          <w:jc w:val="left"/>
                          <w:rPr>
                            <w:rFonts w:asciiTheme="minorEastAsia" w:hAnsiTheme="minorEastAsia" w:cs="宋体"/>
                            <w:color w:val="000000"/>
                            <w:kern w:val="0"/>
                            <w:sz w:val="24"/>
                            <w:szCs w:val="24"/>
                          </w:rPr>
                        </w:pPr>
                        <w:r w:rsidRPr="002071C1">
                          <w:rPr>
                            <w:rFonts w:asciiTheme="minorEastAsia" w:hAnsiTheme="minorEastAsia" w:cs="宋体" w:hint="eastAsia"/>
                            <w:color w:val="000000"/>
                            <w:kern w:val="0"/>
                            <w:sz w:val="24"/>
                            <w:szCs w:val="24"/>
                          </w:rPr>
                          <w:t>浙江省新能源投资集团股份有限公司</w:t>
                        </w:r>
                      </w:p>
                    </w:tc>
                  </w:sdtContent>
                </w:sdt>
                <w:sdt>
                  <w:sdtPr>
                    <w:rPr>
                      <w:rFonts w:asciiTheme="minorEastAsia" w:hAnsiTheme="minorEastAsia" w:cs="宋体"/>
                      <w:color w:val="000000"/>
                      <w:kern w:val="0"/>
                      <w:sz w:val="24"/>
                      <w:szCs w:val="24"/>
                    </w:rPr>
                    <w:alias w:val="减持主体股东身份"/>
                    <w:tag w:val="_GBC_8361525a22fe444ab422b0836ebabbbe"/>
                    <w:id w:val="655888054"/>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Content>
                    <w:tc>
                      <w:tcPr>
                        <w:tcW w:w="1103" w:type="pct"/>
                      </w:tcPr>
                      <w:p w14:paraId="11C56BC5" w14:textId="77777777" w:rsidR="00414A81" w:rsidRDefault="00414A81">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5%以上非第一大股东</w:t>
                        </w:r>
                      </w:p>
                    </w:tc>
                  </w:sdtContent>
                </w:sdt>
                <w:sdt>
                  <w:sdtPr>
                    <w:rPr>
                      <w:rFonts w:asciiTheme="minorEastAsia" w:hAnsiTheme="minorEastAsia" w:cs="宋体"/>
                      <w:color w:val="000000"/>
                      <w:kern w:val="0"/>
                      <w:sz w:val="24"/>
                      <w:szCs w:val="24"/>
                    </w:rPr>
                    <w:alias w:val="减持主体持股数量"/>
                    <w:tag w:val="_GBC_4143d597b0004f8e9f1176300477b6a2"/>
                    <w:id w:val="953759372"/>
                    <w:lock w:val="sdtLocked"/>
                    <w:text/>
                  </w:sdtPr>
                  <w:sdtContent>
                    <w:tc>
                      <w:tcPr>
                        <w:tcW w:w="845" w:type="pct"/>
                      </w:tcPr>
                      <w:p w14:paraId="5DC41BB6" w14:textId="77777777" w:rsidR="00414A81" w:rsidRDefault="00414A81">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89,802,172</w:t>
                        </w:r>
                      </w:p>
                    </w:tc>
                  </w:sdtContent>
                </w:sdt>
                <w:sdt>
                  <w:sdtPr>
                    <w:rPr>
                      <w:rFonts w:asciiTheme="minorEastAsia" w:hAnsiTheme="minorEastAsia" w:cs="宋体"/>
                      <w:color w:val="000000"/>
                      <w:kern w:val="0"/>
                      <w:sz w:val="24"/>
                      <w:szCs w:val="24"/>
                    </w:rPr>
                    <w:alias w:val="减持主体持股比例"/>
                    <w:tag w:val="_GBC_81cc305952c84435a61ffc390a3dac66"/>
                    <w:id w:val="-938756164"/>
                    <w:lock w:val="sdtLocked"/>
                    <w:text/>
                  </w:sdtPr>
                  <w:sdtContent>
                    <w:tc>
                      <w:tcPr>
                        <w:tcW w:w="584" w:type="pct"/>
                      </w:tcPr>
                      <w:p w14:paraId="47680955" w14:textId="77777777" w:rsidR="00414A81" w:rsidRDefault="00414A81">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25.44%</w:t>
                        </w:r>
                      </w:p>
                    </w:tc>
                  </w:sdtContent>
                </w:sdt>
                <w:tc>
                  <w:tcPr>
                    <w:tcW w:w="1753" w:type="pct"/>
                  </w:tcPr>
                  <w:p w14:paraId="7D3AD126" w14:textId="77777777" w:rsidR="00414A81"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b058182137634519ab580d17c24482b2"/>
                        <w:id w:val="-268853815"/>
                        <w:lock w:val="sdtLocked"/>
                      </w:sdtPr>
                      <w:sdtContent>
                        <w:sdt>
                          <w:sdtPr>
                            <w:rPr>
                              <w:rFonts w:asciiTheme="minorEastAsia" w:hAnsiTheme="minorEastAsia" w:cs="宋体" w:hint="eastAsia"/>
                              <w:color w:val="000000"/>
                              <w:kern w:val="0"/>
                              <w:sz w:val="24"/>
                              <w:szCs w:val="24"/>
                            </w:rPr>
                            <w:alias w:val="减持主体股份来源"/>
                            <w:tag w:val="_GBC_83a39afafe134f4497dd9fccaa8c2dd8"/>
                            <w:id w:val="1797176550"/>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Content>
                            <w:r w:rsidR="00414A81">
                              <w:rPr>
                                <w:rFonts w:asciiTheme="minorEastAsia" w:hAnsiTheme="minorEastAsia" w:cs="宋体" w:hint="eastAsia"/>
                                <w:color w:val="000000"/>
                                <w:kern w:val="0"/>
                                <w:sz w:val="24"/>
                                <w:szCs w:val="24"/>
                              </w:rPr>
                              <w:t>IPO前</w:t>
                            </w:r>
                          </w:sdtContent>
                        </w:sdt>
                        <w:r w:rsidR="00414A81">
                          <w:rPr>
                            <w:rFonts w:asciiTheme="minorEastAsia" w:hAnsiTheme="minorEastAsia" w:cs="宋体" w:hint="eastAsia"/>
                            <w:color w:val="000000"/>
                            <w:kern w:val="0"/>
                            <w:sz w:val="24"/>
                            <w:szCs w:val="24"/>
                          </w:rPr>
                          <w:t>取得</w:t>
                        </w:r>
                        <w:r w:rsidR="00414A81">
                          <w:rPr>
                            <w:rFonts w:asciiTheme="minorEastAsia" w:hAnsiTheme="minorEastAsia" w:cs="宋体"/>
                            <w:color w:val="000000"/>
                            <w:kern w:val="0"/>
                            <w:sz w:val="24"/>
                            <w:szCs w:val="24"/>
                          </w:rPr>
                          <w:t>：</w:t>
                        </w:r>
                        <w:sdt>
                          <w:sdtPr>
                            <w:rPr>
                              <w:rFonts w:asciiTheme="minorEastAsia" w:hAnsiTheme="minorEastAsia" w:cs="宋体"/>
                              <w:color w:val="000000"/>
                              <w:kern w:val="0"/>
                              <w:sz w:val="24"/>
                              <w:szCs w:val="24"/>
                            </w:rPr>
                            <w:alias w:val="减持主体股份来源数量"/>
                            <w:tag w:val="_GBC_835817a24ced4cae8859977f008fd229"/>
                            <w:id w:val="404802142"/>
                            <w:lock w:val="sdtLocked"/>
                            <w:text/>
                          </w:sdtPr>
                          <w:sdtContent>
                            <w:r w:rsidR="00414A81">
                              <w:rPr>
                                <w:rFonts w:asciiTheme="minorEastAsia" w:hAnsiTheme="minorEastAsia" w:cs="宋体"/>
                                <w:color w:val="000000"/>
                                <w:kern w:val="0"/>
                                <w:sz w:val="24"/>
                                <w:szCs w:val="24"/>
                              </w:rPr>
                              <w:t>37,593,933</w:t>
                            </w:r>
                          </w:sdtContent>
                        </w:sdt>
                        <w:r w:rsidR="00414A81">
                          <w:rPr>
                            <w:rFonts w:asciiTheme="minorEastAsia" w:hAnsiTheme="minorEastAsia" w:cs="宋体"/>
                            <w:color w:val="000000"/>
                            <w:kern w:val="0"/>
                            <w:sz w:val="24"/>
                            <w:szCs w:val="24"/>
                          </w:rPr>
                          <w:t>股</w:t>
                        </w:r>
                      </w:sdtContent>
                    </w:sdt>
                    <w:r w:rsidR="00414A81">
                      <w:rPr>
                        <w:rFonts w:asciiTheme="minorEastAsia" w:hAnsiTheme="minorEastAsia" w:cs="宋体"/>
                        <w:color w:val="000000"/>
                        <w:kern w:val="0"/>
                        <w:sz w:val="24"/>
                        <w:szCs w:val="24"/>
                      </w:rPr>
                      <w:t xml:space="preserve"> </w:t>
                    </w:r>
                  </w:p>
                  <w:p w14:paraId="5476A5C0" w14:textId="77777777" w:rsidR="00414A81"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b058182137634519ab580d17c24482b2"/>
                        <w:id w:val="363559842"/>
                        <w:lock w:val="sdtLocked"/>
                      </w:sdtPr>
                      <w:sdtContent>
                        <w:sdt>
                          <w:sdtPr>
                            <w:rPr>
                              <w:rFonts w:asciiTheme="minorEastAsia" w:hAnsiTheme="minorEastAsia" w:cs="宋体" w:hint="eastAsia"/>
                              <w:color w:val="000000"/>
                              <w:kern w:val="0"/>
                              <w:sz w:val="24"/>
                              <w:szCs w:val="24"/>
                            </w:rPr>
                            <w:alias w:val="减持主体股份来源"/>
                            <w:tag w:val="_GBC_83a39afafe134f4497dd9fccaa8c2dd8"/>
                            <w:id w:val="677394294"/>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Content>
                            <w:r w:rsidR="00414A81">
                              <w:rPr>
                                <w:rFonts w:asciiTheme="minorEastAsia" w:hAnsiTheme="minorEastAsia" w:cs="宋体" w:hint="eastAsia"/>
                                <w:color w:val="000000"/>
                                <w:kern w:val="0"/>
                                <w:sz w:val="24"/>
                                <w:szCs w:val="24"/>
                              </w:rPr>
                              <w:t>非公开发行</w:t>
                            </w:r>
                          </w:sdtContent>
                        </w:sdt>
                        <w:r w:rsidR="00414A81">
                          <w:rPr>
                            <w:rFonts w:asciiTheme="minorEastAsia" w:hAnsiTheme="minorEastAsia" w:cs="宋体" w:hint="eastAsia"/>
                            <w:color w:val="000000"/>
                            <w:kern w:val="0"/>
                            <w:sz w:val="24"/>
                            <w:szCs w:val="24"/>
                          </w:rPr>
                          <w:t>取得</w:t>
                        </w:r>
                        <w:r w:rsidR="00414A81">
                          <w:rPr>
                            <w:rFonts w:asciiTheme="minorEastAsia" w:hAnsiTheme="minorEastAsia" w:cs="宋体"/>
                            <w:color w:val="000000"/>
                            <w:kern w:val="0"/>
                            <w:sz w:val="24"/>
                            <w:szCs w:val="24"/>
                          </w:rPr>
                          <w:t>：</w:t>
                        </w:r>
                        <w:sdt>
                          <w:sdtPr>
                            <w:rPr>
                              <w:rFonts w:asciiTheme="minorEastAsia" w:hAnsiTheme="minorEastAsia" w:cs="宋体"/>
                              <w:color w:val="000000"/>
                              <w:kern w:val="0"/>
                              <w:sz w:val="24"/>
                              <w:szCs w:val="24"/>
                            </w:rPr>
                            <w:alias w:val="减持主体股份来源数量"/>
                            <w:tag w:val="_GBC_835817a24ced4cae8859977f008fd229"/>
                            <w:id w:val="-274874909"/>
                            <w:lock w:val="sdtLocked"/>
                            <w:text/>
                          </w:sdtPr>
                          <w:sdtContent>
                            <w:r w:rsidR="00414A81">
                              <w:rPr>
                                <w:rFonts w:asciiTheme="minorEastAsia" w:hAnsiTheme="minorEastAsia" w:cs="宋体"/>
                                <w:color w:val="000000"/>
                                <w:kern w:val="0"/>
                                <w:sz w:val="24"/>
                                <w:szCs w:val="24"/>
                              </w:rPr>
                              <w:t>6,874,200</w:t>
                            </w:r>
                          </w:sdtContent>
                        </w:sdt>
                        <w:r w:rsidR="00414A81">
                          <w:rPr>
                            <w:rFonts w:asciiTheme="minorEastAsia" w:hAnsiTheme="minorEastAsia" w:cs="宋体"/>
                            <w:color w:val="000000"/>
                            <w:kern w:val="0"/>
                            <w:sz w:val="24"/>
                            <w:szCs w:val="24"/>
                          </w:rPr>
                          <w:t>股</w:t>
                        </w:r>
                      </w:sdtContent>
                    </w:sdt>
                    <w:r w:rsidR="00414A81">
                      <w:rPr>
                        <w:rFonts w:asciiTheme="minorEastAsia" w:hAnsiTheme="minorEastAsia" w:cs="宋体"/>
                        <w:color w:val="000000"/>
                        <w:kern w:val="0"/>
                        <w:sz w:val="24"/>
                        <w:szCs w:val="24"/>
                      </w:rPr>
                      <w:t xml:space="preserve"> </w:t>
                    </w:r>
                  </w:p>
                  <w:p w14:paraId="66C195D5" w14:textId="2BCA1C33" w:rsidR="00414A81"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b058182137634519ab580d17c24482b2"/>
                        <w:id w:val="2075087277"/>
                        <w:lock w:val="sdtLocked"/>
                        <w:placeholder>
                          <w:docPart w:val="356325AD38564C2886E4975BCBDCE30A"/>
                        </w:placeholder>
                      </w:sdtPr>
                      <w:sdtContent>
                        <w:sdt>
                          <w:sdtPr>
                            <w:rPr>
                              <w:rFonts w:asciiTheme="minorEastAsia" w:hAnsiTheme="minorEastAsia" w:cs="宋体" w:hint="eastAsia"/>
                              <w:color w:val="000000"/>
                              <w:kern w:val="0"/>
                              <w:sz w:val="24"/>
                              <w:szCs w:val="24"/>
                            </w:rPr>
                            <w:alias w:val="减持主体股份来源"/>
                            <w:tag w:val="_GBC_83a39afafe134f4497dd9fccaa8c2dd8"/>
                            <w:id w:val="1366864167"/>
                            <w:lock w:val="sdtLocked"/>
                            <w:placeholder>
                              <w:docPart w:val="356325AD38564C2886E4975BCBDCE30A"/>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Content>
                            <w:r w:rsidR="00414A81">
                              <w:rPr>
                                <w:rFonts w:asciiTheme="minorEastAsia" w:hAnsiTheme="minorEastAsia" w:cs="宋体" w:hint="eastAsia"/>
                                <w:color w:val="000000"/>
                                <w:kern w:val="0"/>
                                <w:sz w:val="24"/>
                                <w:szCs w:val="24"/>
                              </w:rPr>
                              <w:t>集中竞价交易</w:t>
                            </w:r>
                          </w:sdtContent>
                        </w:sdt>
                        <w:r w:rsidR="00414A81">
                          <w:rPr>
                            <w:rFonts w:asciiTheme="minorEastAsia" w:hAnsiTheme="minorEastAsia" w:cs="宋体" w:hint="eastAsia"/>
                            <w:color w:val="000000"/>
                            <w:kern w:val="0"/>
                            <w:sz w:val="24"/>
                            <w:szCs w:val="24"/>
                          </w:rPr>
                          <w:t>取得</w:t>
                        </w:r>
                        <w:r w:rsidR="00414A81">
                          <w:rPr>
                            <w:rFonts w:asciiTheme="minorEastAsia" w:hAnsiTheme="minorEastAsia" w:cs="宋体"/>
                            <w:color w:val="000000"/>
                            <w:kern w:val="0"/>
                            <w:sz w:val="24"/>
                            <w:szCs w:val="24"/>
                          </w:rPr>
                          <w:t>：</w:t>
                        </w:r>
                        <w:sdt>
                          <w:sdtPr>
                            <w:rPr>
                              <w:rFonts w:asciiTheme="minorEastAsia" w:hAnsiTheme="minorEastAsia" w:cs="宋体"/>
                              <w:color w:val="000000"/>
                              <w:kern w:val="0"/>
                              <w:sz w:val="24"/>
                              <w:szCs w:val="24"/>
                            </w:rPr>
                            <w:alias w:val="减持主体股份来源数量"/>
                            <w:tag w:val="_GBC_835817a24ced4cae8859977f008fd229"/>
                            <w:id w:val="-2026698503"/>
                            <w:lock w:val="sdtLocked"/>
                            <w:placeholder>
                              <w:docPart w:val="356325AD38564C2886E4975BCBDCE30A"/>
                            </w:placeholder>
                            <w:text/>
                          </w:sdtPr>
                          <w:sdtContent>
                            <w:r w:rsidR="005C0FA0" w:rsidRPr="00292F91">
                              <w:rPr>
                                <w:rFonts w:asciiTheme="minorEastAsia" w:hAnsiTheme="minorEastAsia" w:cs="宋体"/>
                                <w:color w:val="000000"/>
                                <w:kern w:val="0"/>
                                <w:sz w:val="24"/>
                                <w:szCs w:val="24"/>
                              </w:rPr>
                              <w:t>45,334,039</w:t>
                            </w:r>
                          </w:sdtContent>
                        </w:sdt>
                        <w:r w:rsidR="00414A81">
                          <w:rPr>
                            <w:rFonts w:asciiTheme="minorEastAsia" w:hAnsiTheme="minorEastAsia" w:cs="宋体"/>
                            <w:color w:val="000000"/>
                            <w:kern w:val="0"/>
                            <w:sz w:val="24"/>
                            <w:szCs w:val="24"/>
                          </w:rPr>
                          <w:t>股</w:t>
                        </w:r>
                      </w:sdtContent>
                    </w:sdt>
                    <w:r w:rsidR="00414A81">
                      <w:rPr>
                        <w:rFonts w:asciiTheme="minorEastAsia" w:hAnsiTheme="minorEastAsia" w:cs="宋体"/>
                        <w:color w:val="000000"/>
                        <w:kern w:val="0"/>
                        <w:sz w:val="24"/>
                        <w:szCs w:val="24"/>
                      </w:rPr>
                      <w:t xml:space="preserve"> </w:t>
                    </w:r>
                  </w:p>
                </w:tc>
              </w:tr>
            </w:sdtContent>
          </w:sdt>
        </w:tbl>
        <w:p w14:paraId="16ABF13D" w14:textId="77777777" w:rsidR="00414A81" w:rsidRDefault="00414A81"/>
        <w:p w14:paraId="505C0096" w14:textId="5D527FAF" w:rsidR="00874965" w:rsidRDefault="00000000">
          <w:pPr>
            <w:widowControl/>
            <w:spacing w:line="360" w:lineRule="auto"/>
            <w:jc w:val="left"/>
            <w:rPr>
              <w:rFonts w:asciiTheme="minorEastAsia" w:hAnsiTheme="minorEastAsia" w:cs="宋体"/>
              <w:color w:val="000000"/>
              <w:kern w:val="0"/>
              <w:sz w:val="24"/>
              <w:szCs w:val="24"/>
            </w:rPr>
          </w:pPr>
        </w:p>
      </w:sdtContent>
    </w:sdt>
    <w:sdt>
      <w:sdtPr>
        <w:rPr>
          <w:rFonts w:asciiTheme="minorEastAsia" w:hAnsiTheme="minorEastAsia" w:cs="宋体" w:hint="eastAsia"/>
          <w:color w:val="000000"/>
          <w:kern w:val="0"/>
          <w:sz w:val="24"/>
          <w:szCs w:val="24"/>
        </w:rPr>
        <w:alias w:val=""/>
        <w:tag w:val="_SEC_8bfcb11a40b541cb9fd7a02fc145f5dd"/>
        <w:id w:val="1982345136"/>
        <w:lock w:val="sdtLocked"/>
        <w:placeholder>
          <w:docPart w:val="GBC22222222222222222222222222222"/>
        </w:placeholder>
      </w:sdtPr>
      <w:sdtContent>
        <w:p w14:paraId="41A0D8FD" w14:textId="04B68CB5" w:rsidR="00874965" w:rsidRPr="00980768" w:rsidRDefault="00000000" w:rsidP="00980768">
          <w:pPr>
            <w:spacing w:line="360" w:lineRule="auto"/>
            <w:ind w:firstLineChars="202" w:firstLine="485"/>
            <w:rPr>
              <w:sz w:val="24"/>
            </w:rPr>
          </w:pPr>
          <w:r>
            <w:rPr>
              <w:rFonts w:hint="eastAsia"/>
              <w:sz w:val="24"/>
            </w:rPr>
            <w:t>上述</w:t>
          </w:r>
          <w:r>
            <w:rPr>
              <w:sz w:val="24"/>
            </w:rPr>
            <w:t>减持主体无一致行动</w:t>
          </w:r>
          <w:r>
            <w:rPr>
              <w:rFonts w:hint="eastAsia"/>
              <w:sz w:val="24"/>
            </w:rPr>
            <w:t>人。</w:t>
          </w:r>
        </w:p>
      </w:sdtContent>
    </w:sdt>
    <w:p w14:paraId="63E31B64" w14:textId="77777777" w:rsidR="00874965" w:rsidRDefault="00874965">
      <w:pPr>
        <w:spacing w:line="360" w:lineRule="auto"/>
      </w:pPr>
    </w:p>
    <w:p w14:paraId="55FC1438" w14:textId="77777777" w:rsidR="00874965" w:rsidRDefault="00874965">
      <w:pPr>
        <w:spacing w:line="360" w:lineRule="auto"/>
      </w:pPr>
    </w:p>
    <w:p w14:paraId="42A08F85" w14:textId="77777777" w:rsidR="00874965" w:rsidRDefault="00874965">
      <w:pPr>
        <w:spacing w:line="360" w:lineRule="auto"/>
        <w:sectPr w:rsidR="00874965" w:rsidSect="00E8568B">
          <w:footerReference w:type="default" r:id="rId11"/>
          <w:pgSz w:w="11906" w:h="16838"/>
          <w:pgMar w:top="1440" w:right="1800" w:bottom="1440" w:left="1800" w:header="851" w:footer="992" w:gutter="0"/>
          <w:cols w:space="425"/>
          <w:docGrid w:type="lines" w:linePitch="312"/>
        </w:sectPr>
      </w:pPr>
    </w:p>
    <w:p w14:paraId="24AEBFBA" w14:textId="77777777" w:rsidR="00874965" w:rsidRDefault="00000000">
      <w:pPr>
        <w:pStyle w:val="1"/>
        <w:numPr>
          <w:ilvl w:val="0"/>
          <w:numId w:val="8"/>
        </w:numPr>
        <w:spacing w:before="0" w:after="0" w:line="360" w:lineRule="auto"/>
        <w:rPr>
          <w:b w:val="0"/>
          <w:sz w:val="24"/>
        </w:rPr>
      </w:pPr>
      <w:sdt>
        <w:sdtPr>
          <w:rPr>
            <w:rFonts w:hint="eastAsia"/>
            <w:b w:val="0"/>
            <w:sz w:val="24"/>
          </w:rPr>
          <w:tag w:val="_PLD_7b8dde86f89a454387f28c1cfc7d962b"/>
          <w:id w:val="998075339"/>
          <w:lock w:val="sdtLocked"/>
          <w:placeholder>
            <w:docPart w:val="GBC22222222222222222222222222222"/>
          </w:placeholder>
        </w:sdtPr>
        <w:sdtContent>
          <w:r>
            <w:rPr>
              <w:rFonts w:hint="eastAsia"/>
              <w:b w:val="0"/>
              <w:sz w:val="24"/>
            </w:rPr>
            <w:t>集中竞价</w:t>
          </w:r>
        </w:sdtContent>
      </w:sdt>
      <w:r>
        <w:rPr>
          <w:rFonts w:hint="eastAsia"/>
          <w:b w:val="0"/>
          <w:sz w:val="24"/>
        </w:rPr>
        <w:t>减持计划的实施结果</w:t>
      </w:r>
    </w:p>
    <w:sdt>
      <w:sdtPr>
        <w:rPr>
          <w:rFonts w:asciiTheme="minorHAnsi" w:eastAsiaTheme="minorEastAsia" w:hAnsiTheme="minorHAnsi" w:cstheme="minorBidi" w:hint="eastAsia"/>
          <w:b w:val="0"/>
          <w:bCs w:val="0"/>
          <w:sz w:val="24"/>
          <w:szCs w:val="22"/>
        </w:rPr>
        <w:alias w:val="模块:大股东及董监高披露减持计划实施结果"/>
        <w:tag w:val="_SEC_6aca171ddbf64040a619d7ee2bdebcaa"/>
        <w:id w:val="1450587131"/>
        <w:lock w:val="sdtLocked"/>
        <w:placeholder>
          <w:docPart w:val="GBC22222222222222222222222222222"/>
        </w:placeholder>
      </w:sdtPr>
      <w:sdtEndPr>
        <w:rPr>
          <w:rFonts w:asciiTheme="minorEastAsia" w:hAnsiTheme="minorEastAsia" w:cs="宋体" w:hint="default"/>
          <w:color w:val="000000"/>
          <w:kern w:val="0"/>
          <w:szCs w:val="24"/>
        </w:rPr>
      </w:sdtEndPr>
      <w:sdtContent>
        <w:p w14:paraId="5EFE1750" w14:textId="77777777" w:rsidR="00874965" w:rsidRDefault="00000000">
          <w:pPr>
            <w:pStyle w:val="2"/>
            <w:numPr>
              <w:ilvl w:val="0"/>
              <w:numId w:val="10"/>
            </w:numPr>
            <w:spacing w:before="0" w:after="0" w:line="360" w:lineRule="auto"/>
            <w:rPr>
              <w:b w:val="0"/>
              <w:sz w:val="24"/>
            </w:rPr>
          </w:pPr>
          <w:r>
            <w:rPr>
              <w:rFonts w:hint="eastAsia"/>
              <w:b w:val="0"/>
              <w:sz w:val="24"/>
            </w:rPr>
            <w:t>大股东及董监高因以下事项披露</w:t>
          </w:r>
          <w:sdt>
            <w:sdtPr>
              <w:rPr>
                <w:rFonts w:hint="eastAsia"/>
                <w:b w:val="0"/>
                <w:sz w:val="24"/>
              </w:rPr>
              <w:tag w:val="_PLD_b3b7fe4cb45249ed99913b03a85d0aa2"/>
              <w:id w:val="-1819179481"/>
              <w:lock w:val="sdtLocked"/>
              <w:placeholder>
                <w:docPart w:val="GBC22222222222222222222222222222"/>
              </w:placeholder>
            </w:sdtPr>
            <w:sdtContent>
              <w:r>
                <w:rPr>
                  <w:rFonts w:hint="eastAsia"/>
                  <w:b w:val="0"/>
                  <w:sz w:val="24"/>
                </w:rPr>
                <w:t>集中竞价</w:t>
              </w:r>
            </w:sdtContent>
          </w:sdt>
          <w:r>
            <w:rPr>
              <w:rFonts w:hint="eastAsia"/>
              <w:b w:val="0"/>
              <w:sz w:val="24"/>
            </w:rPr>
            <w:t>减持计划实施结果：</w:t>
          </w:r>
        </w:p>
        <w:p w14:paraId="54D1429C" w14:textId="298637B0" w:rsidR="00874965" w:rsidRDefault="00000000">
          <w:pPr>
            <w:pStyle w:val="a7"/>
            <w:spacing w:before="0" w:beforeAutospacing="0" w:after="0" w:afterAutospacing="0" w:line="360" w:lineRule="auto"/>
            <w:ind w:left="845"/>
            <w:rPr>
              <w:rFonts w:asciiTheme="minorEastAsia" w:hAnsiTheme="minorEastAsia" w:cs="宋体"/>
              <w:color w:val="000000"/>
            </w:rPr>
          </w:pPr>
          <w:sdt>
            <w:sdtPr>
              <w:rPr>
                <w:rFonts w:asciiTheme="minorEastAsia" w:hAnsiTheme="minorEastAsia" w:cs="宋体" w:hint="eastAsia"/>
                <w:color w:val="000000"/>
              </w:rPr>
              <w:alias w:val="减持计划实施结果披露原因"/>
              <w:tag w:val="_GBC_b34452e375824c96b93a98e333455551"/>
              <w:id w:val="1188721512"/>
              <w:lock w:val="sdtLocked"/>
              <w:placeholder>
                <w:docPart w:val="GBC22222222222222222222222222222"/>
              </w:placeholder>
              <w:comboBox>
                <w:listItem w:displayText="减持计划实施完毕" w:value="减持计划实施完毕"/>
                <w:listItem w:displayText="披露的减持时间区间届满" w:value="披露的减持时间区间届满"/>
                <w:listItem w:displayText="其他情形：X" w:value="其他情形：X"/>
              </w:comboBox>
            </w:sdtPr>
            <w:sdtContent>
              <w:r w:rsidR="00E20412">
                <w:rPr>
                  <w:rFonts w:asciiTheme="minorEastAsia" w:hAnsiTheme="minorEastAsia" w:cs="宋体" w:hint="eastAsia"/>
                  <w:color w:val="000000"/>
                </w:rPr>
                <w:t>披露的减持时间区间届满</w:t>
              </w:r>
            </w:sdtContent>
          </w:sdt>
        </w:p>
        <w:p w14:paraId="7AF53FBF"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pPr>
        </w:p>
        <w:tbl>
          <w:tblPr>
            <w:tblStyle w:val="ab"/>
            <w:tblW w:w="5000" w:type="pct"/>
            <w:tblLook w:val="04A0" w:firstRow="1" w:lastRow="0" w:firstColumn="1" w:lastColumn="0" w:noHBand="0" w:noVBand="1"/>
          </w:tblPr>
          <w:tblGrid>
            <w:gridCol w:w="1885"/>
            <w:gridCol w:w="1416"/>
            <w:gridCol w:w="1020"/>
            <w:gridCol w:w="1632"/>
            <w:gridCol w:w="1020"/>
            <w:gridCol w:w="1182"/>
            <w:gridCol w:w="1896"/>
            <w:gridCol w:w="1416"/>
            <w:gridCol w:w="1416"/>
            <w:gridCol w:w="1291"/>
          </w:tblGrid>
          <w:tr w:rsidR="00874965" w14:paraId="0B311E92" w14:textId="77777777" w:rsidTr="001530C2">
            <w:trPr>
              <w:trHeight w:val="1163"/>
            </w:trPr>
            <w:bookmarkStart w:id="1" w:name="_Hlk122013049" w:displacedByCustomXml="next"/>
            <w:sdt>
              <w:sdtPr>
                <w:tag w:val="_PLD_915c4d0fc80540b3b568af12c8ff132c"/>
                <w:id w:val="-759602758"/>
                <w:lock w:val="sdtLocked"/>
              </w:sdtPr>
              <w:sdtContent>
                <w:tc>
                  <w:tcPr>
                    <w:tcW w:w="704" w:type="pct"/>
                    <w:vAlign w:val="center"/>
                  </w:tcPr>
                  <w:p w14:paraId="2D9B83DD"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sdt>
              <w:sdtPr>
                <w:tag w:val="_PLD_7edf671c538d455d971b013b15732bfd"/>
                <w:id w:val="1814905316"/>
                <w:lock w:val="sdtLocked"/>
              </w:sdtPr>
              <w:sdtContent>
                <w:tc>
                  <w:tcPr>
                    <w:tcW w:w="441" w:type="pct"/>
                    <w:vAlign w:val="center"/>
                  </w:tcPr>
                  <w:p w14:paraId="421E8A54"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减持数量（股）</w:t>
                    </w:r>
                  </w:p>
                </w:tc>
              </w:sdtContent>
            </w:sdt>
            <w:sdt>
              <w:sdtPr>
                <w:tag w:val="_PLD_afe014e94bad4033ac0f45dcd5e55b5c"/>
                <w:id w:val="555753037"/>
                <w:lock w:val="sdtLocked"/>
              </w:sdtPr>
              <w:sdtContent>
                <w:tc>
                  <w:tcPr>
                    <w:tcW w:w="399" w:type="pct"/>
                    <w:vAlign w:val="center"/>
                  </w:tcPr>
                  <w:p w14:paraId="28AD9893"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减持比例</w:t>
                    </w:r>
                  </w:p>
                </w:tc>
              </w:sdtContent>
            </w:sdt>
            <w:sdt>
              <w:sdtPr>
                <w:tag w:val="_PLD_ed60e3fd0c164a148815a40603d04d94"/>
                <w:id w:val="-1130707537"/>
                <w:lock w:val="sdtLocked"/>
              </w:sdtPr>
              <w:sdtContent>
                <w:tc>
                  <w:tcPr>
                    <w:tcW w:w="615" w:type="pct"/>
                    <w:vAlign w:val="center"/>
                  </w:tcPr>
                  <w:p w14:paraId="26C31400"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减持期间</w:t>
                    </w:r>
                  </w:p>
                </w:tc>
              </w:sdtContent>
            </w:sdt>
            <w:sdt>
              <w:sdtPr>
                <w:tag w:val="_PLD_796629a4de46478ca0fbc083034bbea7"/>
                <w:id w:val="1148787683"/>
                <w:lock w:val="sdtLocked"/>
              </w:sdtPr>
              <w:sdtContent>
                <w:tc>
                  <w:tcPr>
                    <w:tcW w:w="399" w:type="pct"/>
                    <w:vAlign w:val="center"/>
                  </w:tcPr>
                  <w:p w14:paraId="24E2FA40"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减持方式</w:t>
                    </w:r>
                  </w:p>
                </w:tc>
              </w:sdtContent>
            </w:sdt>
            <w:sdt>
              <w:sdtPr>
                <w:tag w:val="_PLD_44daa1f13a8840bfaaa06a6ed93dbe9a"/>
                <w:id w:val="249933973"/>
                <w:lock w:val="sdtLocked"/>
              </w:sdtPr>
              <w:sdtContent>
                <w:tc>
                  <w:tcPr>
                    <w:tcW w:w="456" w:type="pct"/>
                  </w:tcPr>
                  <w:p w14:paraId="32A73035"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减持价格区间</w:t>
                    </w:r>
                  </w:p>
                  <w:p w14:paraId="52F13B9E"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（元/股）</w:t>
                    </w:r>
                  </w:p>
                </w:tc>
              </w:sdtContent>
            </w:sdt>
            <w:sdt>
              <w:sdtPr>
                <w:tag w:val="_PLD_79566161a86749c09e9ac698fca5ab14"/>
                <w:id w:val="-1214496334"/>
                <w:lock w:val="sdtLocked"/>
              </w:sdtPr>
              <w:sdtContent>
                <w:tc>
                  <w:tcPr>
                    <w:tcW w:w="456" w:type="pct"/>
                    <w:vAlign w:val="center"/>
                  </w:tcPr>
                  <w:p w14:paraId="0B88F87D"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减持总金额（元）</w:t>
                    </w:r>
                  </w:p>
                </w:tc>
              </w:sdtContent>
            </w:sdt>
            <w:sdt>
              <w:sdtPr>
                <w:tag w:val="_PLD_eddd33c04b5e426a880f38e3003b3186"/>
                <w:id w:val="-1826270598"/>
                <w:lock w:val="sdtLocked"/>
              </w:sdtPr>
              <w:sdtContent>
                <w:tc>
                  <w:tcPr>
                    <w:tcW w:w="497" w:type="pct"/>
                    <w:vAlign w:val="center"/>
                  </w:tcPr>
                  <w:p w14:paraId="20B18FF4"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减持完成情况</w:t>
                    </w:r>
                  </w:p>
                </w:tc>
              </w:sdtContent>
            </w:sdt>
            <w:sdt>
              <w:sdtPr>
                <w:tag w:val="_PLD_6a6ec35b374f4936ba63aa28fa202217"/>
                <w:id w:val="1972017766"/>
                <w:lock w:val="sdtLocked"/>
              </w:sdtPr>
              <w:sdtContent>
                <w:tc>
                  <w:tcPr>
                    <w:tcW w:w="503" w:type="pct"/>
                    <w:vAlign w:val="center"/>
                  </w:tcPr>
                  <w:p w14:paraId="56EC547D"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当前持股数量（股）</w:t>
                    </w:r>
                  </w:p>
                </w:tc>
              </w:sdtContent>
            </w:sdt>
            <w:sdt>
              <w:sdtPr>
                <w:tag w:val="_PLD_8aec3a207fb54808bfeb139de6365165"/>
                <w:id w:val="-1374620176"/>
                <w:lock w:val="sdtLocked"/>
              </w:sdtPr>
              <w:sdtContent>
                <w:tc>
                  <w:tcPr>
                    <w:tcW w:w="530" w:type="pct"/>
                    <w:vAlign w:val="center"/>
                  </w:tcPr>
                  <w:p w14:paraId="437218E0" w14:textId="77777777" w:rsidR="00874965"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当前持股比例</w:t>
                    </w:r>
                  </w:p>
                </w:tc>
              </w:sdtContent>
            </w:sdt>
          </w:tr>
          <w:bookmarkStart w:id="2" w:name="_Hlk503431013" w:displacedByCustomXml="next"/>
          <w:sdt>
            <w:sdtPr>
              <w:rPr>
                <w:rFonts w:asciiTheme="minorEastAsia" w:hAnsiTheme="minorEastAsia" w:cs="宋体"/>
                <w:color w:val="000000"/>
                <w:kern w:val="0"/>
                <w:sz w:val="24"/>
                <w:szCs w:val="24"/>
              </w:rPr>
              <w:alias w:val="减持计划实施结果减持情况"/>
              <w:tag w:val="_TUP_e0340b72fb42475fafeaff47035d726d"/>
              <w:id w:val="-1195925512"/>
              <w:lock w:val="sdtLocked"/>
              <w:placeholder>
                <w:docPart w:val="GBC11111111111111111111111111111"/>
              </w:placeholder>
            </w:sdtPr>
            <w:sdtContent>
              <w:tr w:rsidR="00874965" w14:paraId="31F0436E" w14:textId="77777777" w:rsidTr="001530C2">
                <w:trPr>
                  <w:trHeight w:val="1413"/>
                </w:trPr>
                <w:sdt>
                  <w:sdtPr>
                    <w:rPr>
                      <w:rFonts w:asciiTheme="minorEastAsia" w:hAnsiTheme="minorEastAsia" w:cs="宋体"/>
                      <w:color w:val="000000"/>
                      <w:kern w:val="0"/>
                      <w:sz w:val="24"/>
                      <w:szCs w:val="24"/>
                    </w:rPr>
                    <w:alias w:val="减持股东名称"/>
                    <w:tag w:val="_GBC_4e45c812288249248c3fbde2dafd9351"/>
                    <w:id w:val="-654529002"/>
                    <w:lock w:val="sdtLocked"/>
                    <w:comboBox>
                      <w:listItem w:displayText="浙江省新能源投资集团股份有限公司" w:value="浙江省新能源投资集团股份有限公司"/>
                    </w:comboBox>
                  </w:sdtPr>
                  <w:sdtContent>
                    <w:tc>
                      <w:tcPr>
                        <w:tcW w:w="704" w:type="pct"/>
                      </w:tcPr>
                      <w:p w14:paraId="766E8EAB" w14:textId="59622D1B" w:rsidR="00874965" w:rsidRDefault="002071C1" w:rsidP="002071C1">
                        <w:pPr>
                          <w:widowControl/>
                          <w:spacing w:line="360" w:lineRule="auto"/>
                          <w:jc w:val="left"/>
                          <w:rPr>
                            <w:rFonts w:asciiTheme="minorEastAsia" w:hAnsiTheme="minorEastAsia" w:cs="宋体"/>
                            <w:color w:val="000000"/>
                            <w:kern w:val="0"/>
                            <w:sz w:val="24"/>
                            <w:szCs w:val="24"/>
                          </w:rPr>
                        </w:pPr>
                        <w:r w:rsidRPr="002071C1">
                          <w:rPr>
                            <w:rFonts w:asciiTheme="minorEastAsia" w:hAnsiTheme="minorEastAsia" w:cs="宋体" w:hint="eastAsia"/>
                            <w:color w:val="000000"/>
                            <w:kern w:val="0"/>
                            <w:sz w:val="24"/>
                            <w:szCs w:val="24"/>
                          </w:rPr>
                          <w:t>浙江省新能源投资集团股份有限公司</w:t>
                        </w:r>
                      </w:p>
                    </w:tc>
                  </w:sdtContent>
                </w:sdt>
                <w:tc>
                  <w:tcPr>
                    <w:tcW w:w="441" w:type="pct"/>
                  </w:tcPr>
                  <w:p w14:paraId="0A6428D7" w14:textId="25482ADB" w:rsidR="00874965" w:rsidRDefault="00000000">
                    <w:pPr>
                      <w:widowControl/>
                      <w:spacing w:line="360" w:lineRule="auto"/>
                      <w:jc w:val="right"/>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数量"/>
                        <w:tag w:val="_GBC_d53917fa28104d44ba050df86166f26b"/>
                        <w:id w:val="1196883373"/>
                        <w:lock w:val="sdtLocked"/>
                        <w:text/>
                      </w:sdtPr>
                      <w:sdtContent>
                        <w:r w:rsidR="00E20412">
                          <w:rPr>
                            <w:rFonts w:asciiTheme="minorEastAsia" w:hAnsiTheme="minorEastAsia" w:cs="宋体"/>
                            <w:color w:val="000000"/>
                            <w:kern w:val="0"/>
                            <w:sz w:val="24"/>
                            <w:szCs w:val="24"/>
                          </w:rPr>
                          <w:t>21,149,700</w:t>
                        </w:r>
                      </w:sdtContent>
                    </w:sdt>
                  </w:p>
                </w:tc>
                <w:sdt>
                  <w:sdtPr>
                    <w:rPr>
                      <w:rFonts w:asciiTheme="minorEastAsia" w:hAnsiTheme="minorEastAsia" w:cs="宋体"/>
                      <w:color w:val="000000"/>
                      <w:kern w:val="0"/>
                      <w:sz w:val="24"/>
                      <w:szCs w:val="24"/>
                    </w:rPr>
                    <w:alias w:val="减持比例"/>
                    <w:tag w:val="_GBC_d2fabeb183d6414abd86eeebd11dc454"/>
                    <w:id w:val="313079890"/>
                    <w:lock w:val="sdtLocked"/>
                    <w:text/>
                  </w:sdtPr>
                  <w:sdtContent>
                    <w:tc>
                      <w:tcPr>
                        <w:tcW w:w="399" w:type="pct"/>
                      </w:tcPr>
                      <w:p w14:paraId="3F7F772E" w14:textId="491E4C0C" w:rsidR="00874965" w:rsidRDefault="00E20412">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5.99%</w:t>
                        </w:r>
                      </w:p>
                    </w:tc>
                  </w:sdtContent>
                </w:sdt>
                <w:tc>
                  <w:tcPr>
                    <w:tcW w:w="615" w:type="pct"/>
                  </w:tcPr>
                  <w:p w14:paraId="180BE699" w14:textId="050194E8" w:rsidR="00874965"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hint="eastAsia"/>
                          <w:color w:val="000000"/>
                          <w:kern w:val="0"/>
                          <w:sz w:val="24"/>
                          <w:szCs w:val="24"/>
                        </w:rPr>
                        <w:alias w:val="减持期间起始日期"/>
                        <w:tag w:val="_GBC_82e4cd2660ab481ba7fff34d83611e3d"/>
                        <w:id w:val="-875227106"/>
                        <w:lock w:val="sdtLocked"/>
                        <w:date w:fullDate="2022-06-16T00:00:00Z">
                          <w:dateFormat w:val="yyyy/M/d"/>
                          <w:lid w:val="zh-CN"/>
                          <w:storeMappedDataAs w:val="dateTime"/>
                          <w:calendar w:val="gregorian"/>
                        </w:date>
                      </w:sdtPr>
                      <w:sdtContent>
                        <w:r w:rsidR="00E20412">
                          <w:rPr>
                            <w:rFonts w:asciiTheme="minorEastAsia" w:hAnsiTheme="minorEastAsia" w:cs="宋体" w:hint="eastAsia"/>
                            <w:color w:val="000000"/>
                            <w:kern w:val="0"/>
                            <w:sz w:val="24"/>
                            <w:szCs w:val="24"/>
                          </w:rPr>
                          <w:t>2022/6/16</w:t>
                        </w:r>
                      </w:sdtContent>
                    </w:sdt>
                    <w:r>
                      <w:rPr>
                        <w:rFonts w:asciiTheme="minorEastAsia" w:hAnsiTheme="minorEastAsia" w:cs="宋体" w:hint="eastAsia"/>
                        <w:color w:val="000000"/>
                        <w:kern w:val="0"/>
                        <w:sz w:val="24"/>
                        <w:szCs w:val="24"/>
                      </w:rPr>
                      <w:t>～</w:t>
                    </w:r>
                    <w:sdt>
                      <w:sdtPr>
                        <w:rPr>
                          <w:rFonts w:asciiTheme="minorEastAsia" w:hAnsiTheme="minorEastAsia" w:cs="宋体" w:hint="eastAsia"/>
                          <w:color w:val="000000"/>
                          <w:kern w:val="0"/>
                          <w:sz w:val="24"/>
                          <w:szCs w:val="24"/>
                        </w:rPr>
                        <w:alias w:val="减持期间终止日期"/>
                        <w:tag w:val="_GBC_e01b1000b1b24df5ad13cbb7d86c0ebf"/>
                        <w:id w:val="-409774197"/>
                        <w:lock w:val="sdtLocked"/>
                        <w:placeholder>
                          <w:docPart w:val="GBC11111111111111111111111111111"/>
                        </w:placeholder>
                        <w:date w:fullDate="2022-12-15T00:00:00Z">
                          <w:dateFormat w:val="yyyy/M/d"/>
                          <w:lid w:val="zh-CN"/>
                          <w:storeMappedDataAs w:val="dateTime"/>
                          <w:calendar w:val="gregorian"/>
                        </w:date>
                      </w:sdtPr>
                      <w:sdtContent>
                        <w:r w:rsidR="00E20412">
                          <w:rPr>
                            <w:rFonts w:asciiTheme="minorEastAsia" w:hAnsiTheme="minorEastAsia" w:cs="宋体" w:hint="eastAsia"/>
                            <w:color w:val="000000"/>
                            <w:kern w:val="0"/>
                            <w:sz w:val="24"/>
                            <w:szCs w:val="24"/>
                          </w:rPr>
                          <w:t>2022/12/15</w:t>
                        </w:r>
                      </w:sdtContent>
                    </w:sdt>
                    <w:r>
                      <w:rPr>
                        <w:rFonts w:asciiTheme="minorEastAsia" w:hAnsiTheme="minorEastAsia" w:cs="宋体"/>
                        <w:color w:val="000000"/>
                        <w:kern w:val="0"/>
                        <w:sz w:val="24"/>
                        <w:szCs w:val="24"/>
                      </w:rPr>
                      <w:t xml:space="preserve"> </w:t>
                    </w:r>
                  </w:p>
                </w:tc>
                <w:sdt>
                  <w:sdtPr>
                    <w:rPr>
                      <w:rFonts w:asciiTheme="minorEastAsia" w:hAnsiTheme="minorEastAsia" w:cs="宋体"/>
                      <w:color w:val="000000"/>
                      <w:kern w:val="0"/>
                      <w:sz w:val="24"/>
                      <w:szCs w:val="24"/>
                    </w:rPr>
                    <w:alias w:val="减持方式"/>
                    <w:tag w:val="_GBC_bbb095c25dd3427f8c08cfddc0b6165b"/>
                    <w:id w:val="711470057"/>
                    <w:lock w:val="sdtLocked"/>
                    <w:comboBox>
                      <w:listItem w:displayText="集中竞价交易" w:value="集中竞价交易"/>
                      <w:listItem w:displayText="大宗交易" w:value="大宗交易"/>
                      <w:listItem w:displayText="协议转让" w:value="协议转让"/>
                      <w:listItem w:displayText="其他方式" w:value="其他方式"/>
                    </w:comboBox>
                  </w:sdtPr>
                  <w:sdtContent>
                    <w:tc>
                      <w:tcPr>
                        <w:tcW w:w="399" w:type="pct"/>
                      </w:tcPr>
                      <w:p w14:paraId="1B9A289E" w14:textId="0ACA1C34" w:rsidR="00874965" w:rsidRDefault="00E2041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集中竞价交易</w:t>
                        </w:r>
                      </w:p>
                    </w:tc>
                  </w:sdtContent>
                </w:sdt>
                <w:tc>
                  <w:tcPr>
                    <w:tcW w:w="456" w:type="pct"/>
                  </w:tcPr>
                  <w:p w14:paraId="0414EF3F" w14:textId="64263A3E" w:rsidR="00874965"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hint="eastAsia"/>
                          <w:color w:val="000000"/>
                          <w:kern w:val="0"/>
                          <w:sz w:val="24"/>
                          <w:szCs w:val="24"/>
                        </w:rPr>
                        <w:alias w:val="减持价格区间下限价格"/>
                        <w:tag w:val="_GBC_d1cf08acbcb647c48eca79cc2308a595"/>
                        <w:id w:val="104667243"/>
                        <w:lock w:val="sdtLocked"/>
                      </w:sdtPr>
                      <w:sdtContent>
                        <w:r w:rsidR="00E20412">
                          <w:rPr>
                            <w:rFonts w:asciiTheme="minorEastAsia" w:hAnsiTheme="minorEastAsia" w:cs="宋体"/>
                            <w:color w:val="000000"/>
                            <w:kern w:val="0"/>
                            <w:sz w:val="24"/>
                            <w:szCs w:val="24"/>
                          </w:rPr>
                          <w:t>15.90</w:t>
                        </w:r>
                      </w:sdtContent>
                    </w:sdt>
                    <w:r>
                      <w:rPr>
                        <w:rFonts w:asciiTheme="minorEastAsia" w:hAnsiTheme="minorEastAsia" w:cs="宋体" w:hint="eastAsia"/>
                        <w:color w:val="000000"/>
                        <w:kern w:val="0"/>
                        <w:sz w:val="24"/>
                        <w:szCs w:val="24"/>
                      </w:rPr>
                      <w:t>－</w:t>
                    </w:r>
                    <w:sdt>
                      <w:sdtPr>
                        <w:rPr>
                          <w:rFonts w:asciiTheme="minorEastAsia" w:hAnsiTheme="minorEastAsia" w:cs="宋体" w:hint="eastAsia"/>
                          <w:color w:val="000000"/>
                          <w:kern w:val="0"/>
                          <w:sz w:val="24"/>
                          <w:szCs w:val="24"/>
                        </w:rPr>
                        <w:alias w:val="减持价格区间上限价格"/>
                        <w:tag w:val="_GBC_5439b0ede50e4e40af44ff24f2c70c38"/>
                        <w:id w:val="104667271"/>
                        <w:lock w:val="sdtLocked"/>
                        <w:placeholder>
                          <w:docPart w:val="GBC11111111111111111111111111111"/>
                        </w:placeholder>
                      </w:sdtPr>
                      <w:sdtContent>
                        <w:r w:rsidR="00E20412">
                          <w:rPr>
                            <w:rFonts w:asciiTheme="minorEastAsia" w:hAnsiTheme="minorEastAsia" w:cs="宋体"/>
                            <w:color w:val="000000"/>
                            <w:kern w:val="0"/>
                            <w:sz w:val="24"/>
                            <w:szCs w:val="24"/>
                          </w:rPr>
                          <w:t>20.50</w:t>
                        </w:r>
                      </w:sdtContent>
                    </w:sdt>
                    <w:r>
                      <w:rPr>
                        <w:rFonts w:asciiTheme="minorEastAsia" w:hAnsiTheme="minorEastAsia" w:cs="宋体" w:hint="eastAsia"/>
                        <w:color w:val="000000"/>
                        <w:kern w:val="0"/>
                        <w:sz w:val="24"/>
                        <w:szCs w:val="24"/>
                      </w:rPr>
                      <w:t xml:space="preserve"> </w:t>
                    </w:r>
                  </w:p>
                </w:tc>
                <w:sdt>
                  <w:sdtPr>
                    <w:rPr>
                      <w:rFonts w:asciiTheme="minorEastAsia" w:hAnsiTheme="minorEastAsia" w:cs="宋体"/>
                      <w:color w:val="000000"/>
                      <w:kern w:val="0"/>
                      <w:sz w:val="24"/>
                      <w:szCs w:val="24"/>
                    </w:rPr>
                    <w:alias w:val="减持总金额"/>
                    <w:tag w:val="_GBC_bd2ee5102eb142b4b9bb89386deccf26"/>
                    <w:id w:val="1801726441"/>
                    <w:lock w:val="sdtLocked"/>
                  </w:sdtPr>
                  <w:sdtContent>
                    <w:tc>
                      <w:tcPr>
                        <w:tcW w:w="456" w:type="pct"/>
                      </w:tcPr>
                      <w:p w14:paraId="322B000E" w14:textId="7A9C0631" w:rsidR="00874965" w:rsidRDefault="00E20412">
                        <w:pPr>
                          <w:widowControl/>
                          <w:spacing w:line="360" w:lineRule="auto"/>
                          <w:jc w:val="right"/>
                          <w:rPr>
                            <w:rFonts w:asciiTheme="minorEastAsia" w:hAnsiTheme="minorEastAsia" w:cs="宋体"/>
                            <w:color w:val="000000"/>
                            <w:kern w:val="0"/>
                            <w:sz w:val="24"/>
                            <w:szCs w:val="24"/>
                          </w:rPr>
                        </w:pPr>
                        <w:r w:rsidRPr="00E20412">
                          <w:rPr>
                            <w:rFonts w:asciiTheme="minorEastAsia" w:hAnsiTheme="minorEastAsia" w:cs="宋体"/>
                            <w:color w:val="000000"/>
                            <w:kern w:val="0"/>
                            <w:sz w:val="24"/>
                            <w:szCs w:val="24"/>
                          </w:rPr>
                          <w:t>388,577,648.86</w:t>
                        </w:r>
                      </w:p>
                    </w:tc>
                  </w:sdtContent>
                </w:sdt>
                <w:sdt>
                  <w:sdtPr>
                    <w:rPr>
                      <w:rFonts w:asciiTheme="minorEastAsia" w:hAnsiTheme="minorEastAsia" w:cs="宋体"/>
                      <w:color w:val="000000"/>
                      <w:kern w:val="0"/>
                      <w:sz w:val="24"/>
                      <w:szCs w:val="24"/>
                    </w:rPr>
                    <w:alias w:val="减持完成情况"/>
                    <w:tag w:val="_GBC_29c47160307b452f97e5233d1ea9d4fa"/>
                    <w:id w:val="2125809546"/>
                    <w:lock w:val="sdtLocked"/>
                    <w:comboBox>
                      <w:listItem w:displayText="已完成" w:value="已完成"/>
                      <w:listItem w:displayText="未完成：X股" w:value="未完成：X股"/>
                    </w:comboBox>
                  </w:sdtPr>
                  <w:sdtContent>
                    <w:tc>
                      <w:tcPr>
                        <w:tcW w:w="497" w:type="pct"/>
                      </w:tcPr>
                      <w:p w14:paraId="36ADED75" w14:textId="5C0B3E80" w:rsidR="00874965" w:rsidRDefault="00E20412">
                        <w:pPr>
                          <w:widowControl/>
                          <w:spacing w:line="360" w:lineRule="auto"/>
                          <w:jc w:val="left"/>
                          <w:rPr>
                            <w:rFonts w:asciiTheme="minorEastAsia" w:hAnsiTheme="minorEastAsia" w:cs="宋体"/>
                            <w:color w:val="000000"/>
                            <w:kern w:val="0"/>
                            <w:sz w:val="24"/>
                            <w:szCs w:val="24"/>
                            <w:u w:val="single"/>
                          </w:rPr>
                        </w:pPr>
                        <w:r w:rsidRPr="00E20412">
                          <w:rPr>
                            <w:rFonts w:asciiTheme="minorEastAsia" w:hAnsiTheme="minorEastAsia" w:cs="宋体"/>
                            <w:color w:val="000000"/>
                            <w:kern w:val="0"/>
                            <w:sz w:val="24"/>
                            <w:szCs w:val="24"/>
                          </w:rPr>
                          <w:t>未完成：14,149,875股</w:t>
                        </w:r>
                      </w:p>
                    </w:tc>
                  </w:sdtContent>
                </w:sdt>
                <w:sdt>
                  <w:sdtPr>
                    <w:rPr>
                      <w:rFonts w:asciiTheme="minorEastAsia" w:hAnsiTheme="minorEastAsia" w:cs="宋体"/>
                      <w:color w:val="000000"/>
                      <w:kern w:val="0"/>
                      <w:sz w:val="24"/>
                      <w:szCs w:val="24"/>
                    </w:rPr>
                    <w:alias w:val="当前持股数量"/>
                    <w:tag w:val="_GBC_7f4ed10d11fd43cf8b4881f185adf995"/>
                    <w:id w:val="-356129452"/>
                    <w:lock w:val="sdtLocked"/>
                    <w:text/>
                  </w:sdtPr>
                  <w:sdtContent>
                    <w:tc>
                      <w:tcPr>
                        <w:tcW w:w="503" w:type="pct"/>
                      </w:tcPr>
                      <w:p w14:paraId="497B6936" w14:textId="559E06CF" w:rsidR="00874965" w:rsidRDefault="00E20412">
                        <w:pPr>
                          <w:widowControl/>
                          <w:spacing w:line="360" w:lineRule="auto"/>
                          <w:jc w:val="right"/>
                          <w:rPr>
                            <w:rFonts w:asciiTheme="minorEastAsia" w:hAnsiTheme="minorEastAsia" w:cs="宋体"/>
                            <w:color w:val="000000"/>
                            <w:kern w:val="0"/>
                            <w:sz w:val="24"/>
                            <w:szCs w:val="24"/>
                          </w:rPr>
                        </w:pPr>
                        <w:r w:rsidRPr="00E20412">
                          <w:rPr>
                            <w:rFonts w:asciiTheme="minorEastAsia" w:hAnsiTheme="minorEastAsia" w:cs="宋体"/>
                            <w:color w:val="000000"/>
                            <w:kern w:val="0"/>
                            <w:sz w:val="24"/>
                            <w:szCs w:val="24"/>
                          </w:rPr>
                          <w:t>68,672,472</w:t>
                        </w:r>
                      </w:p>
                    </w:tc>
                  </w:sdtContent>
                </w:sdt>
                <w:sdt>
                  <w:sdtPr>
                    <w:rPr>
                      <w:rFonts w:asciiTheme="minorEastAsia" w:hAnsiTheme="minorEastAsia" w:cs="宋体"/>
                      <w:color w:val="000000"/>
                      <w:kern w:val="0"/>
                      <w:sz w:val="24"/>
                      <w:szCs w:val="24"/>
                    </w:rPr>
                    <w:alias w:val="当前持股比例"/>
                    <w:tag w:val="_GBC_c07e0114361d48efbe45eb9f07959bb0"/>
                    <w:id w:val="1288473991"/>
                    <w:lock w:val="sdtLocked"/>
                    <w:text/>
                  </w:sdtPr>
                  <w:sdtContent>
                    <w:tc>
                      <w:tcPr>
                        <w:tcW w:w="530" w:type="pct"/>
                      </w:tcPr>
                      <w:p w14:paraId="1E800FF1" w14:textId="195A8882" w:rsidR="00874965" w:rsidRDefault="00E20412">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19.45%</w:t>
                        </w:r>
                      </w:p>
                    </w:tc>
                  </w:sdtContent>
                </w:sdt>
              </w:tr>
            </w:sdtContent>
          </w:sdt>
          <w:bookmarkEnd w:id="1"/>
          <w:bookmarkEnd w:id="2"/>
        </w:tbl>
      </w:sdtContent>
    </w:sdt>
    <w:p w14:paraId="6957933F"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pPr>
    </w:p>
    <w:p w14:paraId="5FB8D23E"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sectPr w:rsidR="00874965" w:rsidSect="001530C2">
          <w:pgSz w:w="16838" w:h="11906" w:orient="landscape"/>
          <w:pgMar w:top="1800" w:right="1440" w:bottom="1800" w:left="1440" w:header="851" w:footer="992" w:gutter="0"/>
          <w:cols w:space="425"/>
          <w:docGrid w:type="lines" w:linePitch="312"/>
        </w:sectPr>
      </w:pPr>
    </w:p>
    <w:sdt>
      <w:sdtPr>
        <w:rPr>
          <w:rFonts w:asciiTheme="minorEastAsia" w:eastAsiaTheme="minorEastAsia" w:hAnsiTheme="minorEastAsia" w:cs="宋体" w:hint="eastAsia"/>
          <w:b w:val="0"/>
          <w:bCs w:val="0"/>
          <w:color w:val="000000"/>
          <w:kern w:val="0"/>
          <w:sz w:val="21"/>
          <w:szCs w:val="24"/>
        </w:rPr>
        <w:alias w:val="模块:本次实际减持情况与此前披露的减持计划、承诺是否一致"/>
        <w:tag w:val="_SEC_990b77f4f3e746619c3e280cafe5cf62"/>
        <w:id w:val="-537965593"/>
        <w:lock w:val="sdtLocked"/>
        <w:placeholder>
          <w:docPart w:val="GBC22222222222222222222222222222"/>
        </w:placeholder>
      </w:sdtPr>
      <w:sdtEndPr>
        <w:rPr>
          <w:rFonts w:eastAsiaTheme="majorEastAsia" w:hint="default"/>
          <w:b/>
          <w:bCs/>
          <w:sz w:val="24"/>
        </w:rPr>
      </w:sdtEndPr>
      <w:sdtContent>
        <w:p w14:paraId="0833EE77" w14:textId="7081D9FE" w:rsidR="00874965" w:rsidRDefault="00000000" w:rsidP="00E20412">
          <w:pPr>
            <w:pStyle w:val="2"/>
            <w:numPr>
              <w:ilvl w:val="0"/>
              <w:numId w:val="10"/>
            </w:numPr>
            <w:spacing w:before="0" w:after="0" w:line="360" w:lineRule="auto"/>
            <w:rPr>
              <w:rFonts w:asciiTheme="minorEastAsia" w:hAnsiTheme="minorEastAsia" w:cs="宋体"/>
              <w:color w:val="000000"/>
              <w:kern w:val="0"/>
              <w:sz w:val="24"/>
              <w:szCs w:val="24"/>
            </w:rPr>
          </w:pPr>
          <w:r>
            <w:rPr>
              <w:rStyle w:val="20"/>
              <w:rFonts w:hint="eastAsia"/>
              <w:sz w:val="24"/>
            </w:rPr>
            <w:t>本次实际减持情况与此前披露的减持计划、承诺是否一致</w:t>
          </w:r>
          <w:r>
            <w:rPr>
              <w:rStyle w:val="20"/>
              <w:rFonts w:hint="eastAsia"/>
              <w:sz w:val="24"/>
            </w:rPr>
            <w:t xml:space="preserve"> </w:t>
          </w:r>
          <w:r>
            <w:rPr>
              <w:rStyle w:val="20"/>
              <w:sz w:val="24"/>
            </w:rPr>
            <w:t xml:space="preserve">   </w:t>
          </w:r>
          <w:sdt>
            <w:sdtPr>
              <w:rPr>
                <w:rFonts w:hint="eastAsia"/>
                <w:b w:val="0"/>
                <w:bCs w:val="0"/>
              </w:rPr>
              <w:alias w:val="本次实际减持情况与此前披露的减持计划、承诺是否一致"/>
              <w:tag w:val="_GBC_77e52a88a2b54e40add38ea13fb837fd"/>
              <w:id w:val="-1080515806"/>
              <w:lock w:val="sdtLocked"/>
              <w:placeholder>
                <w:docPart w:val="GBC22222222222222222222222222222"/>
              </w:placeholder>
            </w:sdtPr>
            <w:sdtContent>
              <w:r>
                <w:rPr>
                  <w:rFonts w:asciiTheme="minorEastAsia" w:hAnsiTheme="minorEastAsia"/>
                  <w:b w:val="0"/>
                  <w:sz w:val="24"/>
                  <w:szCs w:val="24"/>
                </w:rPr>
                <w:fldChar w:fldCharType="begin"/>
              </w:r>
              <w:r w:rsidR="00E20412">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sidR="00E20412">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Content>
    </w:sdt>
    <w:p w14:paraId="4B4FFC3C"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EastAsia" w:eastAsiaTheme="minorEastAsia" w:hAnsiTheme="minorEastAsia" w:cs="宋体" w:hint="eastAsia"/>
          <w:b w:val="0"/>
          <w:bCs w:val="0"/>
          <w:color w:val="000000"/>
          <w:kern w:val="0"/>
          <w:sz w:val="21"/>
          <w:szCs w:val="24"/>
        </w:rPr>
        <w:alias w:val="模块:减持时间区间届满，是否未实施减持"/>
        <w:tag w:val="_SEC_ab73613c52ec4aae909f1ea224e0686f"/>
        <w:id w:val="289104580"/>
        <w:lock w:val="sdtLocked"/>
        <w:placeholder>
          <w:docPart w:val="GBC22222222222222222222222222222"/>
        </w:placeholder>
      </w:sdtPr>
      <w:sdtEndPr>
        <w:rPr>
          <w:rFonts w:eastAsiaTheme="majorEastAsia" w:hint="default"/>
          <w:b/>
          <w:bCs/>
          <w:sz w:val="24"/>
        </w:rPr>
      </w:sdtEndPr>
      <w:sdtContent>
        <w:p w14:paraId="61A68398" w14:textId="2D47EC3A" w:rsidR="00874965" w:rsidRDefault="00000000" w:rsidP="00E20412">
          <w:pPr>
            <w:pStyle w:val="2"/>
            <w:numPr>
              <w:ilvl w:val="0"/>
              <w:numId w:val="10"/>
            </w:numPr>
            <w:spacing w:before="0" w:after="0" w:line="360" w:lineRule="auto"/>
            <w:rPr>
              <w:rFonts w:asciiTheme="minorEastAsia" w:hAnsiTheme="minorEastAsia" w:cs="宋体"/>
              <w:color w:val="000000"/>
              <w:kern w:val="0"/>
              <w:sz w:val="24"/>
              <w:szCs w:val="24"/>
            </w:rPr>
          </w:pPr>
          <w:r>
            <w:rPr>
              <w:rStyle w:val="20"/>
              <w:rFonts w:hint="eastAsia"/>
              <w:sz w:val="24"/>
            </w:rPr>
            <w:t>减持时间区间届满，是否未实施减持</w:t>
          </w:r>
          <w:r>
            <w:rPr>
              <w:rStyle w:val="20"/>
              <w:rFonts w:hint="eastAsia"/>
              <w:sz w:val="24"/>
            </w:rPr>
            <w:t xml:space="preserve"> </w:t>
          </w:r>
          <w:r>
            <w:rPr>
              <w:rStyle w:val="20"/>
              <w:sz w:val="24"/>
            </w:rPr>
            <w:t xml:space="preserve">   </w:t>
          </w:r>
          <w:sdt>
            <w:sdtPr>
              <w:rPr>
                <w:rFonts w:hint="eastAsia"/>
                <w:b w:val="0"/>
                <w:bCs w:val="0"/>
                <w:sz w:val="24"/>
                <w:szCs w:val="24"/>
              </w:rPr>
              <w:alias w:val="减持时间区间届满，是/否未实施减持"/>
              <w:tag w:val="_GBC_ddc23235f8d949cd91f9dac17c5d3481"/>
              <w:id w:val="2124266259"/>
              <w:lock w:val="sdtLocked"/>
              <w:placeholder>
                <w:docPart w:val="GBC22222222222222222222222222222"/>
              </w:placeholder>
            </w:sdtPr>
            <w:sdtContent>
              <w:r>
                <w:rPr>
                  <w:rFonts w:ascii="宋体" w:eastAsia="宋体" w:hAnsi="宋体"/>
                  <w:b w:val="0"/>
                  <w:sz w:val="24"/>
                  <w:szCs w:val="24"/>
                </w:rPr>
                <w:fldChar w:fldCharType="begin"/>
              </w:r>
              <w:r w:rsidR="00E20412">
                <w:rPr>
                  <w:rFonts w:ascii="宋体" w:eastAsia="宋体" w:hAnsi="宋体"/>
                  <w:b w:val="0"/>
                  <w:sz w:val="24"/>
                  <w:szCs w:val="24"/>
                </w:rPr>
                <w:instrText xml:space="preserve"> MACROBUTTON  SnrToggleCheckbox □未实施 </w:instrText>
              </w:r>
              <w:r>
                <w:rPr>
                  <w:rFonts w:ascii="宋体" w:eastAsia="宋体" w:hAnsi="宋体"/>
                  <w:b w:val="0"/>
                  <w:sz w:val="24"/>
                  <w:szCs w:val="24"/>
                </w:rPr>
                <w:fldChar w:fldCharType="end"/>
              </w:r>
              <w:r>
                <w:rPr>
                  <w:rFonts w:ascii="宋体" w:eastAsia="宋体" w:hAnsi="宋体"/>
                  <w:b w:val="0"/>
                  <w:sz w:val="24"/>
                  <w:szCs w:val="24"/>
                </w:rPr>
                <w:fldChar w:fldCharType="begin"/>
              </w:r>
              <w:r w:rsidR="00E20412">
                <w:rPr>
                  <w:rFonts w:ascii="宋体" w:eastAsia="宋体" w:hAnsi="宋体"/>
                  <w:b w:val="0"/>
                  <w:sz w:val="24"/>
                  <w:szCs w:val="24"/>
                </w:rPr>
                <w:instrText xml:space="preserve"> MACROBUTTON  SnrToggleCheckbox √已实施 </w:instrText>
              </w:r>
              <w:r>
                <w:rPr>
                  <w:rFonts w:ascii="宋体" w:eastAsia="宋体" w:hAnsi="宋体"/>
                  <w:b w:val="0"/>
                  <w:sz w:val="24"/>
                  <w:szCs w:val="24"/>
                </w:rPr>
                <w:fldChar w:fldCharType="end"/>
              </w:r>
            </w:sdtContent>
          </w:sdt>
        </w:p>
      </w:sdtContent>
    </w:sdt>
    <w:p w14:paraId="4C134672"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EastAsia" w:eastAsiaTheme="minorEastAsia" w:hAnsiTheme="minorEastAsia" w:cs="宋体" w:hint="eastAsia"/>
          <w:b w:val="0"/>
          <w:bCs w:val="0"/>
          <w:color w:val="000000"/>
          <w:kern w:val="0"/>
          <w:sz w:val="21"/>
          <w:szCs w:val="24"/>
        </w:rPr>
        <w:alias w:val="模块:（四）实际减持是否未达到减持计划最低减持数量（比例）。  ..."/>
        <w:tag w:val="_SEC_4a9608f7f9dc4dfd9345b09e7cbfd8cf"/>
        <w:id w:val="1341122861"/>
        <w:lock w:val="sdtLocked"/>
        <w:placeholder>
          <w:docPart w:val="GBC22222222222222222222222222222"/>
        </w:placeholder>
      </w:sdtPr>
      <w:sdtEndPr>
        <w:rPr>
          <w:rFonts w:eastAsiaTheme="majorEastAsia" w:hint="default"/>
          <w:b/>
          <w:bCs/>
          <w:sz w:val="24"/>
        </w:rPr>
      </w:sdtEndPr>
      <w:sdtContent>
        <w:sdt>
          <w:sdtPr>
            <w:rPr>
              <w:rFonts w:asciiTheme="minorEastAsia" w:eastAsiaTheme="minorEastAsia" w:hAnsiTheme="minorEastAsia" w:cs="宋体" w:hint="eastAsia"/>
              <w:b w:val="0"/>
              <w:bCs w:val="0"/>
              <w:color w:val="000000"/>
              <w:kern w:val="0"/>
              <w:sz w:val="21"/>
              <w:szCs w:val="24"/>
            </w:rPr>
            <w:tag w:val="_SEC_cb603aa567034a0bac8b44b1ae980d75"/>
            <w:id w:val="362870782"/>
            <w:lock w:val="sdtLocked"/>
            <w:placeholder>
              <w:docPart w:val="GBC22222222222222222222222222222"/>
            </w:placeholder>
          </w:sdtPr>
          <w:sdtEndPr>
            <w:rPr>
              <w:rFonts w:eastAsiaTheme="majorEastAsia" w:hint="default"/>
              <w:b/>
              <w:bCs/>
              <w:sz w:val="24"/>
            </w:rPr>
          </w:sdtEndPr>
          <w:sdtContent>
            <w:p w14:paraId="144F0EA9" w14:textId="64A0CA86" w:rsidR="00874965" w:rsidRDefault="00000000" w:rsidP="00E20412">
              <w:pPr>
                <w:pStyle w:val="2"/>
                <w:numPr>
                  <w:ilvl w:val="0"/>
                  <w:numId w:val="10"/>
                </w:numPr>
                <w:spacing w:before="0" w:after="0" w:line="360" w:lineRule="auto"/>
                <w:rPr>
                  <w:rFonts w:asciiTheme="minorEastAsia" w:hAnsiTheme="minorEastAsia" w:cs="宋体"/>
                  <w:color w:val="000000"/>
                  <w:kern w:val="0"/>
                  <w:sz w:val="24"/>
                  <w:szCs w:val="24"/>
                </w:rPr>
              </w:pPr>
              <w:r>
                <w:rPr>
                  <w:rStyle w:val="20"/>
                  <w:rFonts w:hint="eastAsia"/>
                  <w:sz w:val="24"/>
                </w:rPr>
                <w:t>实际减持是否未达到减持计划最低减持数量（比例）</w:t>
              </w:r>
              <w:r>
                <w:rPr>
                  <w:rStyle w:val="20"/>
                  <w:sz w:val="24"/>
                </w:rPr>
                <w:t xml:space="preserve"> </w:t>
              </w:r>
              <w:sdt>
                <w:sdtPr>
                  <w:rPr>
                    <w:b w:val="0"/>
                    <w:bCs w:val="0"/>
                    <w:sz w:val="24"/>
                    <w:szCs w:val="24"/>
                  </w:rPr>
                  <w:alias w:val="实际减持是/否未达到减持计划最低减持数量（比例）"/>
                  <w:tag w:val="_GBC_67da2a2d55484090a73f6e1bfdc5c1e6"/>
                  <w:id w:val="1792474410"/>
                  <w:lock w:val="sdtLocked"/>
                  <w:placeholder>
                    <w:docPart w:val="GBC22222222222222222222222222222"/>
                  </w:placeholder>
                </w:sdtPr>
                <w:sdtContent>
                  <w:r>
                    <w:rPr>
                      <w:rFonts w:ascii="宋体" w:eastAsia="宋体" w:hAnsi="宋体"/>
                      <w:b w:val="0"/>
                      <w:sz w:val="24"/>
                      <w:szCs w:val="24"/>
                    </w:rPr>
                    <w:fldChar w:fldCharType="begin"/>
                  </w:r>
                  <w:r w:rsidR="00E20412">
                    <w:rPr>
                      <w:rFonts w:ascii="宋体" w:eastAsia="宋体" w:hAnsi="宋体"/>
                      <w:b w:val="0"/>
                      <w:sz w:val="24"/>
                      <w:szCs w:val="24"/>
                    </w:rPr>
                    <w:instrText xml:space="preserve"> MACROBUTTON  SnrToggleCheckbox □未达到 </w:instrText>
                  </w:r>
                  <w:r>
                    <w:rPr>
                      <w:rFonts w:ascii="宋体" w:eastAsia="宋体" w:hAnsi="宋体"/>
                      <w:b w:val="0"/>
                      <w:sz w:val="24"/>
                      <w:szCs w:val="24"/>
                    </w:rPr>
                    <w:fldChar w:fldCharType="end"/>
                  </w:r>
                  <w:r>
                    <w:rPr>
                      <w:rFonts w:ascii="宋体" w:eastAsia="宋体" w:hAnsi="宋体"/>
                      <w:b w:val="0"/>
                      <w:sz w:val="24"/>
                      <w:szCs w:val="24"/>
                    </w:rPr>
                    <w:fldChar w:fldCharType="begin"/>
                  </w:r>
                  <w:r w:rsidR="00E20412">
                    <w:rPr>
                      <w:rFonts w:ascii="宋体" w:eastAsia="宋体" w:hAnsi="宋体"/>
                      <w:b w:val="0"/>
                      <w:sz w:val="24"/>
                      <w:szCs w:val="24"/>
                    </w:rPr>
                    <w:instrText xml:space="preserve"> MACROBUTTON  SnrToggleCheckbox √已达到 </w:instrText>
                  </w:r>
                  <w:r>
                    <w:rPr>
                      <w:rFonts w:ascii="宋体" w:eastAsia="宋体" w:hAnsi="宋体"/>
                      <w:b w:val="0"/>
                      <w:sz w:val="24"/>
                      <w:szCs w:val="24"/>
                    </w:rPr>
                    <w:fldChar w:fldCharType="end"/>
                  </w:r>
                </w:sdtContent>
              </w:sdt>
            </w:p>
          </w:sdtContent>
        </w:sdt>
      </w:sdtContent>
    </w:sdt>
    <w:p w14:paraId="37F232D3"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HAnsi" w:eastAsiaTheme="minorEastAsia" w:hAnsiTheme="minorHAnsi" w:cstheme="minorBidi" w:hint="eastAsia"/>
          <w:b w:val="0"/>
          <w:bCs w:val="0"/>
          <w:sz w:val="24"/>
          <w:szCs w:val="22"/>
        </w:rPr>
        <w:alias w:val="模块:是否提前终止减持计划"/>
        <w:tag w:val="_SEC_45ca51c64da44f3d8ec24af910f71d29"/>
        <w:id w:val="-1902823017"/>
        <w:lock w:val="sdtLocked"/>
        <w:placeholder>
          <w:docPart w:val="GBC22222222222222222222222222222"/>
        </w:placeholder>
      </w:sdtPr>
      <w:sdtEndPr>
        <w:rPr>
          <w:rFonts w:asciiTheme="minorEastAsia" w:eastAsiaTheme="majorEastAsia" w:hAnsiTheme="minorEastAsia" w:cs="宋体" w:hint="default"/>
          <w:b/>
          <w:bCs/>
          <w:color w:val="000000"/>
          <w:kern w:val="0"/>
          <w:szCs w:val="24"/>
        </w:rPr>
      </w:sdtEndPr>
      <w:sdtContent>
        <w:p w14:paraId="1E360CEE" w14:textId="50BDB7FF" w:rsidR="00874965" w:rsidRDefault="00000000" w:rsidP="00E20412">
          <w:pPr>
            <w:pStyle w:val="2"/>
            <w:numPr>
              <w:ilvl w:val="0"/>
              <w:numId w:val="10"/>
            </w:numPr>
            <w:spacing w:before="0" w:after="0" w:line="360" w:lineRule="auto"/>
            <w:rPr>
              <w:rFonts w:asciiTheme="minorEastAsia" w:hAnsiTheme="minorEastAsia" w:cs="宋体"/>
              <w:color w:val="000000"/>
              <w:kern w:val="0"/>
              <w:sz w:val="24"/>
              <w:szCs w:val="24"/>
            </w:rPr>
          </w:pPr>
          <w:r>
            <w:rPr>
              <w:rFonts w:hint="eastAsia"/>
              <w:b w:val="0"/>
              <w:sz w:val="24"/>
            </w:rPr>
            <w:t>是否提前终止减持计划</w:t>
          </w:r>
          <w:r>
            <w:rPr>
              <w:rFonts w:hint="eastAsia"/>
              <w:b w:val="0"/>
              <w:sz w:val="24"/>
            </w:rPr>
            <w:t xml:space="preserve"> </w:t>
          </w:r>
          <w:r>
            <w:rPr>
              <w:b w:val="0"/>
              <w:sz w:val="24"/>
            </w:rPr>
            <w:t xml:space="preserve">   </w:t>
          </w:r>
          <w:sdt>
            <w:sdtPr>
              <w:rPr>
                <w:rFonts w:hint="eastAsia"/>
                <w:b w:val="0"/>
              </w:rPr>
              <w:alias w:val="是/否提前终止减持计划 [双击切换]"/>
              <w:tag w:val="_GBC_c390f2be2f0a4c56bc8ff94df6a92776"/>
              <w:id w:val="1506856294"/>
              <w:lock w:val="sdtLocked"/>
              <w:placeholder>
                <w:docPart w:val="GBC22222222222222222222222222222"/>
              </w:placeholder>
            </w:sdtPr>
            <w:sdtContent>
              <w:r>
                <w:rPr>
                  <w:rFonts w:asciiTheme="minorEastAsia" w:hAnsiTheme="minorEastAsia" w:cs="宋体"/>
                  <w:b w:val="0"/>
                  <w:color w:val="000000"/>
                  <w:kern w:val="0"/>
                  <w:sz w:val="24"/>
                  <w:szCs w:val="24"/>
                </w:rPr>
                <w:fldChar w:fldCharType="begin"/>
              </w:r>
              <w:r w:rsidR="00E20412">
                <w:rPr>
                  <w:rFonts w:asciiTheme="minorEastAsia" w:hAnsiTheme="minorEastAsia" w:cs="宋体"/>
                  <w:b w:val="0"/>
                  <w:color w:val="000000"/>
                  <w:kern w:val="0"/>
                  <w:sz w:val="24"/>
                  <w:szCs w:val="24"/>
                </w:rPr>
                <w:instrText xml:space="preserve"> MACROBUTTON  SnrToggleCheckbox □是 </w:instrText>
              </w:r>
              <w:r>
                <w:rPr>
                  <w:rFonts w:asciiTheme="minorEastAsia" w:hAnsiTheme="minorEastAsia" w:cs="宋体"/>
                  <w:b w:val="0"/>
                  <w:color w:val="000000"/>
                  <w:kern w:val="0"/>
                  <w:sz w:val="24"/>
                  <w:szCs w:val="24"/>
                </w:rPr>
                <w:fldChar w:fldCharType="end"/>
              </w:r>
              <w:r>
                <w:rPr>
                  <w:rFonts w:asciiTheme="minorEastAsia" w:hAnsiTheme="minorEastAsia" w:cs="宋体"/>
                  <w:b w:val="0"/>
                  <w:color w:val="000000"/>
                  <w:kern w:val="0"/>
                  <w:sz w:val="24"/>
                  <w:szCs w:val="24"/>
                </w:rPr>
                <w:fldChar w:fldCharType="begin"/>
              </w:r>
              <w:r w:rsidR="00E20412">
                <w:rPr>
                  <w:rFonts w:asciiTheme="minorEastAsia" w:hAnsiTheme="minorEastAsia" w:cs="宋体"/>
                  <w:b w:val="0"/>
                  <w:color w:val="000000"/>
                  <w:kern w:val="0"/>
                  <w:sz w:val="24"/>
                  <w:szCs w:val="24"/>
                </w:rPr>
                <w:instrText xml:space="preserve"> MACROBUTTON  SnrToggleCheckbox √否 </w:instrText>
              </w:r>
              <w:r>
                <w:rPr>
                  <w:rFonts w:asciiTheme="minorEastAsia" w:hAnsiTheme="minorEastAsia" w:cs="宋体"/>
                  <w:b w:val="0"/>
                  <w:color w:val="000000"/>
                  <w:kern w:val="0"/>
                  <w:sz w:val="24"/>
                  <w:szCs w:val="24"/>
                </w:rPr>
                <w:fldChar w:fldCharType="end"/>
              </w:r>
            </w:sdtContent>
          </w:sdt>
        </w:p>
      </w:sdtContent>
    </w:sdt>
    <w:p w14:paraId="1A9ACF5E"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pPr>
    </w:p>
    <w:p w14:paraId="401218DF" w14:textId="77777777" w:rsidR="00874965" w:rsidRDefault="00874965">
      <w:pPr>
        <w:widowControl/>
        <w:spacing w:line="360" w:lineRule="auto"/>
        <w:ind w:firstLineChars="200" w:firstLine="480"/>
        <w:jc w:val="left"/>
        <w:rPr>
          <w:rFonts w:asciiTheme="minorEastAsia" w:hAnsiTheme="minorEastAsia" w:cs="宋体"/>
          <w:color w:val="000000"/>
          <w:kern w:val="0"/>
          <w:sz w:val="24"/>
          <w:szCs w:val="24"/>
        </w:rPr>
      </w:pPr>
    </w:p>
    <w:p w14:paraId="1151070B" w14:textId="77777777" w:rsidR="00874965" w:rsidRDefault="00000000">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14:paraId="6C87F747" w14:textId="77777777" w:rsidR="00874965" w:rsidRDefault="00874965">
      <w:pPr>
        <w:widowControl/>
        <w:spacing w:line="360" w:lineRule="auto"/>
        <w:ind w:firstLineChars="200" w:firstLine="480"/>
        <w:jc w:val="right"/>
        <w:rPr>
          <w:rFonts w:asciiTheme="minorEastAsia" w:hAnsiTheme="minorEastAsia" w:cs="宋体"/>
          <w:color w:val="000000"/>
          <w:kern w:val="0"/>
          <w:sz w:val="24"/>
          <w:szCs w:val="24"/>
        </w:rPr>
      </w:pPr>
    </w:p>
    <w:p w14:paraId="3726472B" w14:textId="77777777" w:rsidR="00874965" w:rsidRDefault="00000000">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e192748647514942b76151a5a1aa1e49"/>
          <w:id w:val="1147866070"/>
          <w:lock w:val="sdtLocked"/>
          <w:placeholder>
            <w:docPart w:val="GBC22222222222222222222222222222"/>
          </w:placeholder>
        </w:sdtPr>
        <w:sdtContent>
          <w:r>
            <w:rPr>
              <w:rFonts w:asciiTheme="minorEastAsia" w:hAnsiTheme="minorEastAsia" w:cs="宋体" w:hint="eastAsia"/>
              <w:kern w:val="0"/>
              <w:sz w:val="24"/>
              <w:szCs w:val="24"/>
            </w:rPr>
            <w:t>钱江水利开发股份有限公司</w:t>
          </w:r>
        </w:sdtContent>
      </w:sdt>
      <w:r>
        <w:rPr>
          <w:rFonts w:asciiTheme="minorEastAsia" w:hAnsiTheme="minorEastAsia" w:cs="宋体" w:hint="eastAsia"/>
          <w:color w:val="000000"/>
          <w:kern w:val="0"/>
          <w:sz w:val="24"/>
          <w:szCs w:val="24"/>
        </w:rPr>
        <w:t>董事会</w:t>
      </w:r>
    </w:p>
    <w:sdt>
      <w:sdtPr>
        <w:rPr>
          <w:rFonts w:asciiTheme="minorEastAsia" w:hAnsiTheme="minorEastAsia" w:cs="宋体"/>
          <w:kern w:val="0"/>
          <w:sz w:val="24"/>
          <w:szCs w:val="24"/>
        </w:rPr>
        <w:alias w:val="临时公告日期"/>
        <w:tag w:val="_GBC_2b39ffb1a7d94a28998fea75f5fa9805"/>
        <w:id w:val="1023130267"/>
        <w:lock w:val="sdtLocked"/>
        <w:placeholder>
          <w:docPart w:val="GBC22222222222222222222222222222"/>
        </w:placeholder>
        <w:date w:fullDate="2022-12-16T00:00:00Z">
          <w:dateFormat w:val="yyyy'年'M'月'd'日'"/>
          <w:lid w:val="zh-CN"/>
          <w:storeMappedDataAs w:val="dateTime"/>
          <w:calendar w:val="gregorian"/>
        </w:date>
      </w:sdtPr>
      <w:sdtContent>
        <w:p w14:paraId="52851782" w14:textId="77777777" w:rsidR="00874965" w:rsidRDefault="00874965">
          <w:pPr>
            <w:widowControl/>
            <w:spacing w:line="360" w:lineRule="auto"/>
            <w:ind w:right="-58" w:firstLineChars="200" w:firstLine="480"/>
            <w:jc w:val="right"/>
            <w:rPr>
              <w:rFonts w:asciiTheme="minorEastAsia" w:hAnsiTheme="minorEastAsia" w:cs="宋体"/>
              <w:kern w:val="0"/>
              <w:sz w:val="24"/>
              <w:szCs w:val="24"/>
            </w:rPr>
          </w:pPr>
          <w:r>
            <w:rPr>
              <w:rFonts w:asciiTheme="minorEastAsia" w:hAnsiTheme="minorEastAsia" w:cs="宋体"/>
              <w:kern w:val="0"/>
              <w:sz w:val="24"/>
              <w:szCs w:val="24"/>
            </w:rPr>
            <w:t>2022年12月16日</w:t>
          </w:r>
        </w:p>
      </w:sdtContent>
    </w:sdt>
    <w:sectPr w:rsidR="00874965" w:rsidSect="00E856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8733" w14:textId="77777777" w:rsidR="005A6FEB" w:rsidRDefault="005A6FEB" w:rsidP="00011CF5">
      <w:r>
        <w:separator/>
      </w:r>
    </w:p>
  </w:endnote>
  <w:endnote w:type="continuationSeparator" w:id="0">
    <w:p w14:paraId="3B39EF26" w14:textId="77777777" w:rsidR="005A6FEB" w:rsidRDefault="005A6FEB" w:rsidP="0001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006"/>
      <w:docPartObj>
        <w:docPartGallery w:val="Page Numbers (Bottom of Page)"/>
        <w:docPartUnique/>
      </w:docPartObj>
    </w:sdtPr>
    <w:sdtContent>
      <w:p w14:paraId="3A0C8F17" w14:textId="77777777" w:rsidR="004C76D6" w:rsidRDefault="00304D99">
        <w:pPr>
          <w:pStyle w:val="a5"/>
          <w:jc w:val="center"/>
        </w:pPr>
        <w:r>
          <w:fldChar w:fldCharType="begin"/>
        </w:r>
        <w:r w:rsidR="002D4C6D">
          <w:instrText xml:space="preserve"> PAGE   \* MERGEFORMAT </w:instrText>
        </w:r>
        <w:r>
          <w:fldChar w:fldCharType="separate"/>
        </w:r>
        <w:r w:rsidR="005B4613" w:rsidRPr="005B4613">
          <w:rPr>
            <w:noProof/>
            <w:lang w:val="zh-CN"/>
          </w:rPr>
          <w:t>3</w:t>
        </w:r>
        <w:r>
          <w:rPr>
            <w:noProof/>
            <w:lang w:val="zh-CN"/>
          </w:rPr>
          <w:fldChar w:fldCharType="end"/>
        </w:r>
      </w:p>
    </w:sdtContent>
  </w:sdt>
  <w:p w14:paraId="0EDA4890" w14:textId="77777777" w:rsidR="004C76D6" w:rsidRDefault="004C7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E57B" w14:textId="77777777" w:rsidR="005A6FEB" w:rsidRDefault="005A6FEB" w:rsidP="00011CF5">
      <w:r>
        <w:separator/>
      </w:r>
    </w:p>
  </w:footnote>
  <w:footnote w:type="continuationSeparator" w:id="0">
    <w:p w14:paraId="16DA8982" w14:textId="77777777" w:rsidR="005A6FEB" w:rsidRDefault="005A6FEB" w:rsidP="0001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9B2"/>
    <w:multiLevelType w:val="hybridMultilevel"/>
    <w:tmpl w:val="54386EE2"/>
    <w:lvl w:ilvl="0" w:tplc="75085546">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184F3A0C"/>
    <w:multiLevelType w:val="hybridMultilevel"/>
    <w:tmpl w:val="22940F44"/>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A3471A"/>
    <w:multiLevelType w:val="hybridMultilevel"/>
    <w:tmpl w:val="68F4CC64"/>
    <w:lvl w:ilvl="0" w:tplc="D48814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B83E4A"/>
    <w:multiLevelType w:val="hybridMultilevel"/>
    <w:tmpl w:val="2438F892"/>
    <w:lvl w:ilvl="0" w:tplc="17E2819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F134446"/>
    <w:multiLevelType w:val="hybridMultilevel"/>
    <w:tmpl w:val="A19C495E"/>
    <w:lvl w:ilvl="0" w:tplc="8C30B6B4">
      <w:start w:val="1"/>
      <w:numFmt w:val="chineseCountingThousand"/>
      <w:suff w:val="nothing"/>
      <w:lvlText w:val="(%1)"/>
      <w:lvlJc w:val="left"/>
      <w:pPr>
        <w:ind w:left="420" w:hanging="420"/>
      </w:pPr>
      <w:rPr>
        <w:rFonts w:asciiTheme="minorEastAsia" w:eastAsia="宋体" w:hAnsiTheme="minorEastAsia" w:hint="eastAsia"/>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330171"/>
    <w:multiLevelType w:val="hybridMultilevel"/>
    <w:tmpl w:val="1798906A"/>
    <w:lvl w:ilvl="0" w:tplc="15DC06CC">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834220"/>
    <w:multiLevelType w:val="hybridMultilevel"/>
    <w:tmpl w:val="2E7E20F6"/>
    <w:lvl w:ilvl="0" w:tplc="AD08837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7" w15:restartNumberingAfterBreak="0">
    <w:nsid w:val="5D293B7B"/>
    <w:multiLevelType w:val="hybridMultilevel"/>
    <w:tmpl w:val="55946446"/>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7D737015"/>
    <w:multiLevelType w:val="hybridMultilevel"/>
    <w:tmpl w:val="7140031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683B49"/>
    <w:multiLevelType w:val="hybridMultilevel"/>
    <w:tmpl w:val="3D4CD7A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92270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916452">
    <w:abstractNumId w:val="7"/>
  </w:num>
  <w:num w:numId="3" w16cid:durableId="901214385">
    <w:abstractNumId w:val="2"/>
  </w:num>
  <w:num w:numId="4" w16cid:durableId="2061902618">
    <w:abstractNumId w:val="6"/>
  </w:num>
  <w:num w:numId="5" w16cid:durableId="712001355">
    <w:abstractNumId w:val="1"/>
  </w:num>
  <w:num w:numId="6" w16cid:durableId="1514756317">
    <w:abstractNumId w:val="0"/>
  </w:num>
  <w:num w:numId="7" w16cid:durableId="965888884">
    <w:abstractNumId w:val="3"/>
  </w:num>
  <w:num w:numId="8" w16cid:durableId="270472541">
    <w:abstractNumId w:val="5"/>
  </w:num>
  <w:num w:numId="9" w16cid:durableId="1974019025">
    <w:abstractNumId w:val="8"/>
  </w:num>
  <w:num w:numId="10" w16cid:durableId="128401948">
    <w:abstractNumId w:val="4"/>
  </w:num>
  <w:num w:numId="11" w16cid:durableId="822770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011CF5"/>
    <w:rsid w:val="00011CF5"/>
    <w:rsid w:val="00013596"/>
    <w:rsid w:val="00021C32"/>
    <w:rsid w:val="00022BC0"/>
    <w:rsid w:val="000244E1"/>
    <w:rsid w:val="000273D9"/>
    <w:rsid w:val="00041597"/>
    <w:rsid w:val="00042CD5"/>
    <w:rsid w:val="00045553"/>
    <w:rsid w:val="00060D47"/>
    <w:rsid w:val="000835AD"/>
    <w:rsid w:val="00083B52"/>
    <w:rsid w:val="0009060E"/>
    <w:rsid w:val="0009583C"/>
    <w:rsid w:val="000A0015"/>
    <w:rsid w:val="000A077F"/>
    <w:rsid w:val="000A146D"/>
    <w:rsid w:val="000A14DB"/>
    <w:rsid w:val="000A2CE3"/>
    <w:rsid w:val="000A57D0"/>
    <w:rsid w:val="000B2CE5"/>
    <w:rsid w:val="000B68AF"/>
    <w:rsid w:val="000C14EA"/>
    <w:rsid w:val="000C168C"/>
    <w:rsid w:val="000C4721"/>
    <w:rsid w:val="000D6483"/>
    <w:rsid w:val="000F0ACB"/>
    <w:rsid w:val="00103E1D"/>
    <w:rsid w:val="00111989"/>
    <w:rsid w:val="001130E0"/>
    <w:rsid w:val="00131F11"/>
    <w:rsid w:val="00136E0D"/>
    <w:rsid w:val="00137D5A"/>
    <w:rsid w:val="00140E80"/>
    <w:rsid w:val="001424D9"/>
    <w:rsid w:val="001434DA"/>
    <w:rsid w:val="001530C2"/>
    <w:rsid w:val="00153DDA"/>
    <w:rsid w:val="001708F1"/>
    <w:rsid w:val="001776C3"/>
    <w:rsid w:val="00181F0F"/>
    <w:rsid w:val="00192201"/>
    <w:rsid w:val="001949BA"/>
    <w:rsid w:val="001A07C3"/>
    <w:rsid w:val="001A4346"/>
    <w:rsid w:val="001A4792"/>
    <w:rsid w:val="001A6D13"/>
    <w:rsid w:val="001A7BF2"/>
    <w:rsid w:val="001B0AF7"/>
    <w:rsid w:val="001B2746"/>
    <w:rsid w:val="001B4436"/>
    <w:rsid w:val="001C45B6"/>
    <w:rsid w:val="001D4C9E"/>
    <w:rsid w:val="001E4497"/>
    <w:rsid w:val="001F2710"/>
    <w:rsid w:val="001F40D2"/>
    <w:rsid w:val="00200C65"/>
    <w:rsid w:val="00205686"/>
    <w:rsid w:val="002071C1"/>
    <w:rsid w:val="002140B8"/>
    <w:rsid w:val="0021735F"/>
    <w:rsid w:val="002174BA"/>
    <w:rsid w:val="002257B1"/>
    <w:rsid w:val="00230A4F"/>
    <w:rsid w:val="00241FDD"/>
    <w:rsid w:val="002522F7"/>
    <w:rsid w:val="002608DD"/>
    <w:rsid w:val="00270924"/>
    <w:rsid w:val="00273649"/>
    <w:rsid w:val="00274880"/>
    <w:rsid w:val="00276081"/>
    <w:rsid w:val="00280B67"/>
    <w:rsid w:val="00285413"/>
    <w:rsid w:val="002A4CBB"/>
    <w:rsid w:val="002B393A"/>
    <w:rsid w:val="002B6D6B"/>
    <w:rsid w:val="002C00D4"/>
    <w:rsid w:val="002C30B6"/>
    <w:rsid w:val="002C3C88"/>
    <w:rsid w:val="002D4C6D"/>
    <w:rsid w:val="002D6E98"/>
    <w:rsid w:val="002E4542"/>
    <w:rsid w:val="002F0448"/>
    <w:rsid w:val="002F193B"/>
    <w:rsid w:val="002F357F"/>
    <w:rsid w:val="003020A5"/>
    <w:rsid w:val="00304D99"/>
    <w:rsid w:val="0031647A"/>
    <w:rsid w:val="003223FE"/>
    <w:rsid w:val="0033593A"/>
    <w:rsid w:val="00345105"/>
    <w:rsid w:val="003618C5"/>
    <w:rsid w:val="00362481"/>
    <w:rsid w:val="0036378F"/>
    <w:rsid w:val="00370155"/>
    <w:rsid w:val="00371932"/>
    <w:rsid w:val="00372959"/>
    <w:rsid w:val="00380040"/>
    <w:rsid w:val="00383465"/>
    <w:rsid w:val="0039283F"/>
    <w:rsid w:val="00395F53"/>
    <w:rsid w:val="0039743D"/>
    <w:rsid w:val="003A7475"/>
    <w:rsid w:val="003B2311"/>
    <w:rsid w:val="003B7DCA"/>
    <w:rsid w:val="003D5960"/>
    <w:rsid w:val="003D6930"/>
    <w:rsid w:val="003E2B33"/>
    <w:rsid w:val="003E2F8F"/>
    <w:rsid w:val="003E76DB"/>
    <w:rsid w:val="003F2814"/>
    <w:rsid w:val="003F560B"/>
    <w:rsid w:val="003F68AA"/>
    <w:rsid w:val="00405FB2"/>
    <w:rsid w:val="00406259"/>
    <w:rsid w:val="00412B8E"/>
    <w:rsid w:val="00414075"/>
    <w:rsid w:val="00414A81"/>
    <w:rsid w:val="00415816"/>
    <w:rsid w:val="00426391"/>
    <w:rsid w:val="004374E8"/>
    <w:rsid w:val="004425AD"/>
    <w:rsid w:val="00454297"/>
    <w:rsid w:val="00460E07"/>
    <w:rsid w:val="0047008C"/>
    <w:rsid w:val="00473B0D"/>
    <w:rsid w:val="00477943"/>
    <w:rsid w:val="00484152"/>
    <w:rsid w:val="00490A8F"/>
    <w:rsid w:val="00491527"/>
    <w:rsid w:val="00493CAD"/>
    <w:rsid w:val="004A599E"/>
    <w:rsid w:val="004A6A92"/>
    <w:rsid w:val="004A73D2"/>
    <w:rsid w:val="004B6B19"/>
    <w:rsid w:val="004C2620"/>
    <w:rsid w:val="004C56CA"/>
    <w:rsid w:val="004C6626"/>
    <w:rsid w:val="004C76D6"/>
    <w:rsid w:val="004D10EA"/>
    <w:rsid w:val="004D1898"/>
    <w:rsid w:val="004D5150"/>
    <w:rsid w:val="004E6A7C"/>
    <w:rsid w:val="004E6FBB"/>
    <w:rsid w:val="004F051D"/>
    <w:rsid w:val="004F2CDD"/>
    <w:rsid w:val="004F483A"/>
    <w:rsid w:val="004F65B5"/>
    <w:rsid w:val="005018F8"/>
    <w:rsid w:val="005020DB"/>
    <w:rsid w:val="00513A4C"/>
    <w:rsid w:val="00515817"/>
    <w:rsid w:val="005159B7"/>
    <w:rsid w:val="00521491"/>
    <w:rsid w:val="00521D58"/>
    <w:rsid w:val="00534B1D"/>
    <w:rsid w:val="00536ED2"/>
    <w:rsid w:val="00537614"/>
    <w:rsid w:val="00555B7B"/>
    <w:rsid w:val="00571A27"/>
    <w:rsid w:val="005845A6"/>
    <w:rsid w:val="005877D8"/>
    <w:rsid w:val="0059288A"/>
    <w:rsid w:val="00592F6D"/>
    <w:rsid w:val="005A6FEB"/>
    <w:rsid w:val="005A707E"/>
    <w:rsid w:val="005B060C"/>
    <w:rsid w:val="005B1D2C"/>
    <w:rsid w:val="005B4613"/>
    <w:rsid w:val="005B4C5E"/>
    <w:rsid w:val="005B6C5A"/>
    <w:rsid w:val="005B7B67"/>
    <w:rsid w:val="005C0FA0"/>
    <w:rsid w:val="005C2F2F"/>
    <w:rsid w:val="005C435E"/>
    <w:rsid w:val="005D3BA3"/>
    <w:rsid w:val="005D4D56"/>
    <w:rsid w:val="005E074F"/>
    <w:rsid w:val="005E478C"/>
    <w:rsid w:val="005E599A"/>
    <w:rsid w:val="005E7140"/>
    <w:rsid w:val="00602293"/>
    <w:rsid w:val="00605D17"/>
    <w:rsid w:val="00614B95"/>
    <w:rsid w:val="0064186B"/>
    <w:rsid w:val="00652030"/>
    <w:rsid w:val="006549B8"/>
    <w:rsid w:val="00656D84"/>
    <w:rsid w:val="00656E9A"/>
    <w:rsid w:val="006623CC"/>
    <w:rsid w:val="00664EFA"/>
    <w:rsid w:val="006758EB"/>
    <w:rsid w:val="00680090"/>
    <w:rsid w:val="006819C8"/>
    <w:rsid w:val="006926CA"/>
    <w:rsid w:val="00692ABB"/>
    <w:rsid w:val="0069395D"/>
    <w:rsid w:val="006956E5"/>
    <w:rsid w:val="006A5E81"/>
    <w:rsid w:val="006A6CA4"/>
    <w:rsid w:val="006B1355"/>
    <w:rsid w:val="006D4070"/>
    <w:rsid w:val="006E1FDF"/>
    <w:rsid w:val="006E437B"/>
    <w:rsid w:val="006E72F4"/>
    <w:rsid w:val="006F084E"/>
    <w:rsid w:val="006F1526"/>
    <w:rsid w:val="006F29B1"/>
    <w:rsid w:val="007045F8"/>
    <w:rsid w:val="00706ABB"/>
    <w:rsid w:val="00707699"/>
    <w:rsid w:val="00713BFA"/>
    <w:rsid w:val="00716A0D"/>
    <w:rsid w:val="00731674"/>
    <w:rsid w:val="00731AB9"/>
    <w:rsid w:val="007331BE"/>
    <w:rsid w:val="00734C0C"/>
    <w:rsid w:val="00736D65"/>
    <w:rsid w:val="00744C07"/>
    <w:rsid w:val="00745253"/>
    <w:rsid w:val="0075628A"/>
    <w:rsid w:val="007600B1"/>
    <w:rsid w:val="00762E5C"/>
    <w:rsid w:val="00764EAB"/>
    <w:rsid w:val="00775C8D"/>
    <w:rsid w:val="007848F8"/>
    <w:rsid w:val="007B3A79"/>
    <w:rsid w:val="007B499F"/>
    <w:rsid w:val="007C2EC6"/>
    <w:rsid w:val="007C49AB"/>
    <w:rsid w:val="007D1BF3"/>
    <w:rsid w:val="007E0202"/>
    <w:rsid w:val="007E655E"/>
    <w:rsid w:val="007F0229"/>
    <w:rsid w:val="00802E52"/>
    <w:rsid w:val="00810DB4"/>
    <w:rsid w:val="00811D53"/>
    <w:rsid w:val="00811E4F"/>
    <w:rsid w:val="00826AB3"/>
    <w:rsid w:val="00837499"/>
    <w:rsid w:val="00844C82"/>
    <w:rsid w:val="00845977"/>
    <w:rsid w:val="00850578"/>
    <w:rsid w:val="00852C86"/>
    <w:rsid w:val="0085600E"/>
    <w:rsid w:val="00864B10"/>
    <w:rsid w:val="008707A4"/>
    <w:rsid w:val="00874965"/>
    <w:rsid w:val="00880AA1"/>
    <w:rsid w:val="00896BB4"/>
    <w:rsid w:val="008A1494"/>
    <w:rsid w:val="008A3CCD"/>
    <w:rsid w:val="008C0C04"/>
    <w:rsid w:val="008C1AFD"/>
    <w:rsid w:val="008C2C52"/>
    <w:rsid w:val="008C72AC"/>
    <w:rsid w:val="008F46C8"/>
    <w:rsid w:val="008F5C11"/>
    <w:rsid w:val="009064FF"/>
    <w:rsid w:val="009112AA"/>
    <w:rsid w:val="009202C1"/>
    <w:rsid w:val="009266D3"/>
    <w:rsid w:val="00930443"/>
    <w:rsid w:val="009344EF"/>
    <w:rsid w:val="0094252D"/>
    <w:rsid w:val="009438A1"/>
    <w:rsid w:val="00950C31"/>
    <w:rsid w:val="00952500"/>
    <w:rsid w:val="009551DC"/>
    <w:rsid w:val="009724A3"/>
    <w:rsid w:val="00981C72"/>
    <w:rsid w:val="00981C7C"/>
    <w:rsid w:val="00982AD4"/>
    <w:rsid w:val="00990303"/>
    <w:rsid w:val="00996F78"/>
    <w:rsid w:val="009B45F5"/>
    <w:rsid w:val="009C006C"/>
    <w:rsid w:val="009E1355"/>
    <w:rsid w:val="009E69DA"/>
    <w:rsid w:val="009F0116"/>
    <w:rsid w:val="009F20AD"/>
    <w:rsid w:val="00A05022"/>
    <w:rsid w:val="00A179BB"/>
    <w:rsid w:val="00A22628"/>
    <w:rsid w:val="00A269BF"/>
    <w:rsid w:val="00A3353C"/>
    <w:rsid w:val="00A36026"/>
    <w:rsid w:val="00A36DE6"/>
    <w:rsid w:val="00A36FB5"/>
    <w:rsid w:val="00A50550"/>
    <w:rsid w:val="00A535CA"/>
    <w:rsid w:val="00A57557"/>
    <w:rsid w:val="00A6166A"/>
    <w:rsid w:val="00A74505"/>
    <w:rsid w:val="00A7464D"/>
    <w:rsid w:val="00A76111"/>
    <w:rsid w:val="00A843B7"/>
    <w:rsid w:val="00A97C42"/>
    <w:rsid w:val="00AA0E4A"/>
    <w:rsid w:val="00AA1A03"/>
    <w:rsid w:val="00AB3359"/>
    <w:rsid w:val="00AB6C38"/>
    <w:rsid w:val="00AC6BB6"/>
    <w:rsid w:val="00AD4A77"/>
    <w:rsid w:val="00AD6ABB"/>
    <w:rsid w:val="00AE5643"/>
    <w:rsid w:val="00B10AFE"/>
    <w:rsid w:val="00B550C2"/>
    <w:rsid w:val="00B643F7"/>
    <w:rsid w:val="00B73E72"/>
    <w:rsid w:val="00B74457"/>
    <w:rsid w:val="00B90999"/>
    <w:rsid w:val="00B9112E"/>
    <w:rsid w:val="00B95058"/>
    <w:rsid w:val="00BA0EBD"/>
    <w:rsid w:val="00BA15A1"/>
    <w:rsid w:val="00BA777F"/>
    <w:rsid w:val="00BB2742"/>
    <w:rsid w:val="00BB2978"/>
    <w:rsid w:val="00BC55F9"/>
    <w:rsid w:val="00BD6018"/>
    <w:rsid w:val="00BE1F7F"/>
    <w:rsid w:val="00BF5344"/>
    <w:rsid w:val="00C0139F"/>
    <w:rsid w:val="00C03CB9"/>
    <w:rsid w:val="00C142DE"/>
    <w:rsid w:val="00C2511D"/>
    <w:rsid w:val="00C26C3E"/>
    <w:rsid w:val="00C34F0D"/>
    <w:rsid w:val="00C35A77"/>
    <w:rsid w:val="00C3748E"/>
    <w:rsid w:val="00C37B96"/>
    <w:rsid w:val="00C414EA"/>
    <w:rsid w:val="00C61259"/>
    <w:rsid w:val="00C666FB"/>
    <w:rsid w:val="00C70618"/>
    <w:rsid w:val="00C733BB"/>
    <w:rsid w:val="00C86BAB"/>
    <w:rsid w:val="00C93F00"/>
    <w:rsid w:val="00C95F4E"/>
    <w:rsid w:val="00CA19D5"/>
    <w:rsid w:val="00CA2A80"/>
    <w:rsid w:val="00CA34EB"/>
    <w:rsid w:val="00CA4F8E"/>
    <w:rsid w:val="00CA78D1"/>
    <w:rsid w:val="00CA7A7C"/>
    <w:rsid w:val="00CB23FA"/>
    <w:rsid w:val="00CB5EF5"/>
    <w:rsid w:val="00CB6574"/>
    <w:rsid w:val="00CC5895"/>
    <w:rsid w:val="00CC629F"/>
    <w:rsid w:val="00CE42DE"/>
    <w:rsid w:val="00CE6789"/>
    <w:rsid w:val="00CE7200"/>
    <w:rsid w:val="00CF52AC"/>
    <w:rsid w:val="00D07BEE"/>
    <w:rsid w:val="00D105C8"/>
    <w:rsid w:val="00D10FE2"/>
    <w:rsid w:val="00D16CAE"/>
    <w:rsid w:val="00D401E0"/>
    <w:rsid w:val="00D468EE"/>
    <w:rsid w:val="00D52927"/>
    <w:rsid w:val="00D560DB"/>
    <w:rsid w:val="00D71AD5"/>
    <w:rsid w:val="00D73C19"/>
    <w:rsid w:val="00D75450"/>
    <w:rsid w:val="00D77EDE"/>
    <w:rsid w:val="00D840BC"/>
    <w:rsid w:val="00D91B80"/>
    <w:rsid w:val="00DA7972"/>
    <w:rsid w:val="00DB3CD9"/>
    <w:rsid w:val="00DB5CF1"/>
    <w:rsid w:val="00DB66AF"/>
    <w:rsid w:val="00DB713F"/>
    <w:rsid w:val="00DC08DA"/>
    <w:rsid w:val="00DC2B81"/>
    <w:rsid w:val="00DC4DAE"/>
    <w:rsid w:val="00DD7DD5"/>
    <w:rsid w:val="00DF3BC8"/>
    <w:rsid w:val="00DF4354"/>
    <w:rsid w:val="00E021FF"/>
    <w:rsid w:val="00E03FAF"/>
    <w:rsid w:val="00E04EE3"/>
    <w:rsid w:val="00E1059A"/>
    <w:rsid w:val="00E11D46"/>
    <w:rsid w:val="00E20412"/>
    <w:rsid w:val="00E444A2"/>
    <w:rsid w:val="00E53A3F"/>
    <w:rsid w:val="00E63B47"/>
    <w:rsid w:val="00E840E5"/>
    <w:rsid w:val="00E8568B"/>
    <w:rsid w:val="00E91BDF"/>
    <w:rsid w:val="00EA310A"/>
    <w:rsid w:val="00EB3CDC"/>
    <w:rsid w:val="00EB776A"/>
    <w:rsid w:val="00EC4CAD"/>
    <w:rsid w:val="00EC633C"/>
    <w:rsid w:val="00ED7C60"/>
    <w:rsid w:val="00EE6723"/>
    <w:rsid w:val="00EF097A"/>
    <w:rsid w:val="00EF7D72"/>
    <w:rsid w:val="00F059D6"/>
    <w:rsid w:val="00F110A5"/>
    <w:rsid w:val="00F12EF2"/>
    <w:rsid w:val="00F219DE"/>
    <w:rsid w:val="00F3024B"/>
    <w:rsid w:val="00F3103C"/>
    <w:rsid w:val="00F3129B"/>
    <w:rsid w:val="00F3234F"/>
    <w:rsid w:val="00F368CC"/>
    <w:rsid w:val="00F47435"/>
    <w:rsid w:val="00F5192D"/>
    <w:rsid w:val="00F66E55"/>
    <w:rsid w:val="00F702E4"/>
    <w:rsid w:val="00F7108A"/>
    <w:rsid w:val="00F72287"/>
    <w:rsid w:val="00F7284E"/>
    <w:rsid w:val="00F745D2"/>
    <w:rsid w:val="00F76E9D"/>
    <w:rsid w:val="00F9060C"/>
    <w:rsid w:val="00FA2D51"/>
    <w:rsid w:val="00FC28B6"/>
    <w:rsid w:val="00FC4BC2"/>
    <w:rsid w:val="00FF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2DA4"/>
  <w15:docId w15:val="{924DB469-CCD7-4B83-8E5F-54EA411C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1BE"/>
    <w:pPr>
      <w:widowControl w:val="0"/>
      <w:jc w:val="both"/>
    </w:pPr>
  </w:style>
  <w:style w:type="paragraph" w:styleId="1">
    <w:name w:val="heading 1"/>
    <w:basedOn w:val="a"/>
    <w:next w:val="a"/>
    <w:link w:val="10"/>
    <w:uiPriority w:val="9"/>
    <w:qFormat/>
    <w:rsid w:val="00760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600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600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C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1CF5"/>
    <w:rPr>
      <w:sz w:val="18"/>
      <w:szCs w:val="18"/>
    </w:rPr>
  </w:style>
  <w:style w:type="paragraph" w:styleId="a5">
    <w:name w:val="footer"/>
    <w:basedOn w:val="a"/>
    <w:link w:val="a6"/>
    <w:uiPriority w:val="99"/>
    <w:unhideWhenUsed/>
    <w:rsid w:val="00011CF5"/>
    <w:pPr>
      <w:tabs>
        <w:tab w:val="center" w:pos="4153"/>
        <w:tab w:val="right" w:pos="8306"/>
      </w:tabs>
      <w:snapToGrid w:val="0"/>
      <w:jc w:val="left"/>
    </w:pPr>
    <w:rPr>
      <w:sz w:val="18"/>
      <w:szCs w:val="18"/>
    </w:rPr>
  </w:style>
  <w:style w:type="character" w:customStyle="1" w:styleId="a6">
    <w:name w:val="页脚 字符"/>
    <w:basedOn w:val="a0"/>
    <w:link w:val="a5"/>
    <w:uiPriority w:val="99"/>
    <w:rsid w:val="00011CF5"/>
    <w:rPr>
      <w:sz w:val="18"/>
      <w:szCs w:val="18"/>
    </w:rPr>
  </w:style>
  <w:style w:type="paragraph" w:styleId="a7">
    <w:name w:val="List Paragraph"/>
    <w:basedOn w:val="a"/>
    <w:link w:val="a8"/>
    <w:qFormat/>
    <w:rsid w:val="00011CF5"/>
    <w:pPr>
      <w:widowControl/>
      <w:spacing w:before="100" w:beforeAutospacing="1" w:after="100" w:afterAutospacing="1"/>
      <w:jc w:val="left"/>
    </w:pPr>
    <w:rPr>
      <w:rFonts w:ascii="宋体" w:eastAsia="宋体" w:hAnsi="宋体" w:cs="Times New Roman"/>
      <w:kern w:val="0"/>
      <w:sz w:val="24"/>
      <w:szCs w:val="24"/>
    </w:rPr>
  </w:style>
  <w:style w:type="character" w:customStyle="1" w:styleId="a8">
    <w:name w:val="列表段落 字符"/>
    <w:link w:val="a7"/>
    <w:locked/>
    <w:rsid w:val="00011CF5"/>
    <w:rPr>
      <w:rFonts w:ascii="宋体" w:eastAsia="宋体" w:hAnsi="宋体" w:cs="Times New Roman"/>
      <w:kern w:val="0"/>
      <w:sz w:val="24"/>
      <w:szCs w:val="24"/>
    </w:rPr>
  </w:style>
  <w:style w:type="paragraph" w:styleId="a9">
    <w:name w:val="Balloon Text"/>
    <w:basedOn w:val="a"/>
    <w:link w:val="aa"/>
    <w:uiPriority w:val="99"/>
    <w:semiHidden/>
    <w:unhideWhenUsed/>
    <w:rsid w:val="00011CF5"/>
    <w:rPr>
      <w:sz w:val="18"/>
      <w:szCs w:val="18"/>
    </w:rPr>
  </w:style>
  <w:style w:type="character" w:customStyle="1" w:styleId="aa">
    <w:name w:val="批注框文本 字符"/>
    <w:basedOn w:val="a0"/>
    <w:link w:val="a9"/>
    <w:uiPriority w:val="99"/>
    <w:semiHidden/>
    <w:rsid w:val="00011CF5"/>
    <w:rPr>
      <w:sz w:val="18"/>
      <w:szCs w:val="18"/>
    </w:rPr>
  </w:style>
  <w:style w:type="table" w:styleId="ab">
    <w:name w:val="Table Grid"/>
    <w:basedOn w:val="a1"/>
    <w:uiPriority w:val="59"/>
    <w:rsid w:val="009C0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5B060C"/>
    <w:rPr>
      <w:color w:val="auto"/>
    </w:rPr>
  </w:style>
  <w:style w:type="character" w:customStyle="1" w:styleId="10">
    <w:name w:val="标题 1 字符"/>
    <w:basedOn w:val="a0"/>
    <w:link w:val="1"/>
    <w:uiPriority w:val="9"/>
    <w:rsid w:val="007600B1"/>
    <w:rPr>
      <w:b/>
      <w:bCs/>
      <w:kern w:val="44"/>
      <w:sz w:val="44"/>
      <w:szCs w:val="44"/>
    </w:rPr>
  </w:style>
  <w:style w:type="character" w:customStyle="1" w:styleId="20">
    <w:name w:val="标题 2 字符"/>
    <w:basedOn w:val="a0"/>
    <w:link w:val="2"/>
    <w:uiPriority w:val="9"/>
    <w:rsid w:val="007600B1"/>
    <w:rPr>
      <w:rFonts w:asciiTheme="majorHAnsi" w:eastAsiaTheme="majorEastAsia" w:hAnsiTheme="majorHAnsi" w:cstheme="majorBidi"/>
      <w:b/>
      <w:bCs/>
      <w:sz w:val="32"/>
      <w:szCs w:val="32"/>
    </w:rPr>
  </w:style>
  <w:style w:type="paragraph" w:styleId="ad">
    <w:name w:val="No Spacing"/>
    <w:uiPriority w:val="1"/>
    <w:qFormat/>
    <w:rsid w:val="007600B1"/>
    <w:pPr>
      <w:widowControl w:val="0"/>
      <w:jc w:val="both"/>
    </w:pPr>
  </w:style>
  <w:style w:type="character" w:customStyle="1" w:styleId="30">
    <w:name w:val="标题 3 字符"/>
    <w:basedOn w:val="a0"/>
    <w:link w:val="3"/>
    <w:uiPriority w:val="9"/>
    <w:rsid w:val="007600B1"/>
    <w:rPr>
      <w:b/>
      <w:bCs/>
      <w:sz w:val="32"/>
      <w:szCs w:val="32"/>
    </w:rPr>
  </w:style>
  <w:style w:type="paragraph" w:styleId="ae">
    <w:name w:val="Document Map"/>
    <w:basedOn w:val="a"/>
    <w:link w:val="af"/>
    <w:uiPriority w:val="99"/>
    <w:semiHidden/>
    <w:unhideWhenUsed/>
    <w:rsid w:val="00DB3CD9"/>
    <w:rPr>
      <w:rFonts w:ascii="宋体" w:eastAsia="宋体"/>
      <w:sz w:val="18"/>
      <w:szCs w:val="18"/>
    </w:rPr>
  </w:style>
  <w:style w:type="character" w:customStyle="1" w:styleId="af">
    <w:name w:val="文档结构图 字符"/>
    <w:basedOn w:val="a0"/>
    <w:link w:val="ae"/>
    <w:uiPriority w:val="99"/>
    <w:semiHidden/>
    <w:rsid w:val="00DB3CD9"/>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21C82F6A-4674-48AA-B092-5022E95E2331}"/>
      </w:docPartPr>
      <w:docPartBody>
        <w:p w:rsidR="003C09ED" w:rsidRDefault="00004695">
          <w:r w:rsidRPr="00546B0D">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E65E768D-EA05-4DEA-89DE-E0EFC7EF5504}"/>
      </w:docPartPr>
      <w:docPartBody>
        <w:p w:rsidR="00CA0AAA" w:rsidRDefault="00175B93">
          <w:r w:rsidRPr="00681CDC">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19462509-9F82-4069-BC7D-BB503AD07DD8}"/>
      </w:docPartPr>
      <w:docPartBody>
        <w:p w:rsidR="00445574" w:rsidRDefault="002A7AE9">
          <w:r w:rsidRPr="003C1AD4">
            <w:rPr>
              <w:rStyle w:val="a3"/>
              <w:rFonts w:hint="eastAsia"/>
            </w:rPr>
            <w:t>单击或点击此处输入文字。</w:t>
          </w:r>
        </w:p>
      </w:docPartBody>
    </w:docPart>
    <w:docPart>
      <w:docPartPr>
        <w:name w:val="356325AD38564C2886E4975BCBDCE30A"/>
        <w:category>
          <w:name w:val="常规"/>
          <w:gallery w:val="placeholder"/>
        </w:category>
        <w:types>
          <w:type w:val="bbPlcHdr"/>
        </w:types>
        <w:behaviors>
          <w:behavior w:val="content"/>
        </w:behaviors>
        <w:guid w:val="{89B5DD0B-3836-41C5-832F-74AB1CC82885}"/>
      </w:docPartPr>
      <w:docPartBody>
        <w:p w:rsidR="00445574" w:rsidRDefault="002A7AE9" w:rsidP="002A7AE9">
          <w:pPr>
            <w:pStyle w:val="356325AD38564C2886E4975BCBDCE30A"/>
          </w:pPr>
          <w:r w:rsidRPr="00546B0D">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4695"/>
    <w:rsid w:val="00004695"/>
    <w:rsid w:val="000358F4"/>
    <w:rsid w:val="0004274F"/>
    <w:rsid w:val="0005552A"/>
    <w:rsid w:val="00080B45"/>
    <w:rsid w:val="000946E8"/>
    <w:rsid w:val="000C7FA1"/>
    <w:rsid w:val="000F4657"/>
    <w:rsid w:val="00106870"/>
    <w:rsid w:val="001434DD"/>
    <w:rsid w:val="00174EED"/>
    <w:rsid w:val="00175B93"/>
    <w:rsid w:val="001A5A5F"/>
    <w:rsid w:val="001B3BDF"/>
    <w:rsid w:val="002100B6"/>
    <w:rsid w:val="0023159D"/>
    <w:rsid w:val="0024392A"/>
    <w:rsid w:val="00247118"/>
    <w:rsid w:val="002A7AE9"/>
    <w:rsid w:val="00332714"/>
    <w:rsid w:val="00346A6E"/>
    <w:rsid w:val="003A3D34"/>
    <w:rsid w:val="003A7322"/>
    <w:rsid w:val="003C09ED"/>
    <w:rsid w:val="00411CEC"/>
    <w:rsid w:val="00417B5F"/>
    <w:rsid w:val="0042322F"/>
    <w:rsid w:val="00434478"/>
    <w:rsid w:val="00444099"/>
    <w:rsid w:val="00445574"/>
    <w:rsid w:val="00460A9A"/>
    <w:rsid w:val="00467639"/>
    <w:rsid w:val="0047217F"/>
    <w:rsid w:val="00473D58"/>
    <w:rsid w:val="00483C4E"/>
    <w:rsid w:val="004E2BB0"/>
    <w:rsid w:val="00515D35"/>
    <w:rsid w:val="005333AF"/>
    <w:rsid w:val="005531D9"/>
    <w:rsid w:val="0057062C"/>
    <w:rsid w:val="00634B35"/>
    <w:rsid w:val="00643D62"/>
    <w:rsid w:val="00646BF3"/>
    <w:rsid w:val="00682AAE"/>
    <w:rsid w:val="006933BB"/>
    <w:rsid w:val="006E1126"/>
    <w:rsid w:val="00723A33"/>
    <w:rsid w:val="00731B65"/>
    <w:rsid w:val="00733929"/>
    <w:rsid w:val="00734AED"/>
    <w:rsid w:val="00735E3C"/>
    <w:rsid w:val="00740072"/>
    <w:rsid w:val="00756799"/>
    <w:rsid w:val="00781D91"/>
    <w:rsid w:val="007963E8"/>
    <w:rsid w:val="007C2A60"/>
    <w:rsid w:val="007E370E"/>
    <w:rsid w:val="0081491F"/>
    <w:rsid w:val="008314A7"/>
    <w:rsid w:val="00840F92"/>
    <w:rsid w:val="00841F4C"/>
    <w:rsid w:val="00884A3E"/>
    <w:rsid w:val="00890739"/>
    <w:rsid w:val="0089632F"/>
    <w:rsid w:val="008B146A"/>
    <w:rsid w:val="00935C93"/>
    <w:rsid w:val="00974800"/>
    <w:rsid w:val="00990332"/>
    <w:rsid w:val="009933A5"/>
    <w:rsid w:val="00A10CC1"/>
    <w:rsid w:val="00A251BE"/>
    <w:rsid w:val="00A257AC"/>
    <w:rsid w:val="00A36394"/>
    <w:rsid w:val="00A423CA"/>
    <w:rsid w:val="00AC24CC"/>
    <w:rsid w:val="00AD18F9"/>
    <w:rsid w:val="00AD78F2"/>
    <w:rsid w:val="00AE40C6"/>
    <w:rsid w:val="00B316A2"/>
    <w:rsid w:val="00B8742C"/>
    <w:rsid w:val="00BD1957"/>
    <w:rsid w:val="00BE1A00"/>
    <w:rsid w:val="00BF351E"/>
    <w:rsid w:val="00C14157"/>
    <w:rsid w:val="00C71533"/>
    <w:rsid w:val="00C737B4"/>
    <w:rsid w:val="00CA0AAA"/>
    <w:rsid w:val="00CD26DE"/>
    <w:rsid w:val="00D1113B"/>
    <w:rsid w:val="00D311B0"/>
    <w:rsid w:val="00DA55E6"/>
    <w:rsid w:val="00DB53B2"/>
    <w:rsid w:val="00DC7317"/>
    <w:rsid w:val="00E0058B"/>
    <w:rsid w:val="00E066DA"/>
    <w:rsid w:val="00E17049"/>
    <w:rsid w:val="00E918DD"/>
    <w:rsid w:val="00E93F77"/>
    <w:rsid w:val="00EC4545"/>
    <w:rsid w:val="00EF53E4"/>
    <w:rsid w:val="00EF5A01"/>
    <w:rsid w:val="00F17982"/>
    <w:rsid w:val="00F23180"/>
    <w:rsid w:val="00F331F8"/>
    <w:rsid w:val="00F40902"/>
    <w:rsid w:val="00F7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7AE9"/>
  </w:style>
  <w:style w:type="paragraph" w:customStyle="1" w:styleId="356325AD38564C2886E4975BCBDCE30A">
    <w:name w:val="356325AD38564C2886E4975BCBDCE30A"/>
    <w:rsid w:val="002A7A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]]></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t:template xmlns:t="http://mapping.word.org/2012/template">
  <t:sse><![CDATA[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]]></t:sse>
</t:template>
</file>

<file path=customXml/itemProps1.xml><?xml version="1.0" encoding="utf-8"?>
<ds:datastoreItem xmlns:ds="http://schemas.openxmlformats.org/officeDocument/2006/customXml" ds:itemID="{07A2E1A5-6116-403F-B8EC-825BC80EF247}">
  <ds:schemaRefs>
    <ds:schemaRef ds:uri="http://mapping.word.org/2014/section/customize"/>
  </ds:schemaRefs>
</ds:datastoreItem>
</file>

<file path=customXml/itemProps2.xml><?xml version="1.0" encoding="utf-8"?>
<ds:datastoreItem xmlns:ds="http://schemas.openxmlformats.org/officeDocument/2006/customXml" ds:itemID="{F2034E0A-0869-4AF2-BDAA-8DDED942F0BD}">
  <ds:schemaRefs>
    <ds:schemaRef ds:uri="http://mapping.word.org/2012/mapping"/>
  </ds:schemaRefs>
</ds:datastoreItem>
</file>

<file path=customXml/itemProps3.xml><?xml version="1.0" encoding="utf-8"?>
<ds:datastoreItem xmlns:ds="http://schemas.openxmlformats.org/officeDocument/2006/customXml" ds:itemID="{9EE20960-7AEF-4372-A51D-5B1AF8FB13A1}">
  <ds:schemaRefs>
    <ds:schemaRef ds:uri="http://schemas.openxmlformats.org/officeDocument/2006/bibliography"/>
  </ds:schemaRefs>
</ds:datastoreItem>
</file>

<file path=customXml/itemProps4.xml><?xml version="1.0" encoding="utf-8"?>
<ds:datastoreItem xmlns:ds="http://schemas.openxmlformats.org/officeDocument/2006/customXml" ds:itemID="{6D2ABD23-546A-4EF7-9271-D2B7C22F06A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45</TotalTime>
  <Pages>4</Pages>
  <Words>288</Words>
  <Characters>1648</Characters>
  <Application>Microsoft Office Word</Application>
  <DocSecurity>0</DocSecurity>
  <Lines>13</Lines>
  <Paragraphs>3</Paragraphs>
  <ScaleCrop>false</ScaleCrop>
  <Company>Hewlett-Packard Company</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陈邹(拟稿)</dc:creator>
  <cp:lastModifiedBy>庄喻雯</cp:lastModifiedBy>
  <cp:revision>46</cp:revision>
  <dcterms:created xsi:type="dcterms:W3CDTF">2022-12-15T08:03:00Z</dcterms:created>
  <dcterms:modified xsi:type="dcterms:W3CDTF">2022-12-15T08:47:00Z</dcterms:modified>
</cp:coreProperties>
</file>