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0DA0" w14:textId="77777777" w:rsidR="005C769F" w:rsidRDefault="005C769F" w:rsidP="001852C3"/>
    <w:p w14:paraId="47BEAF35" w14:textId="770B1E8E" w:rsidR="001852C3" w:rsidRDefault="001852C3" w:rsidP="001852C3">
      <w:r>
        <w:rPr>
          <w:rFonts w:hint="eastAsia"/>
        </w:rPr>
        <w:t>证券代码：</w:t>
      </w:r>
      <w:r>
        <w:t>600283            证券简称：钱江水利          公告编号：临</w:t>
      </w:r>
      <w:r w:rsidR="00CB57EF">
        <w:t>2022-0</w:t>
      </w:r>
      <w:r w:rsidR="005B7D85">
        <w:t>6</w:t>
      </w:r>
      <w:r w:rsidR="00622F66">
        <w:t>3</w:t>
      </w:r>
      <w:r>
        <w:t xml:space="preserve">     </w:t>
      </w:r>
    </w:p>
    <w:p w14:paraId="7954564C" w14:textId="77777777" w:rsidR="001852C3" w:rsidRDefault="001852C3" w:rsidP="001852C3"/>
    <w:p w14:paraId="337F9DD7" w14:textId="77777777" w:rsidR="00CB57EF" w:rsidRDefault="00665C9D" w:rsidP="00665C9D">
      <w:pPr>
        <w:jc w:val="center"/>
        <w:rPr>
          <w:color w:val="FF0000"/>
          <w:sz w:val="30"/>
          <w:szCs w:val="30"/>
        </w:rPr>
      </w:pPr>
      <w:r w:rsidRPr="00EB45E6">
        <w:rPr>
          <w:rFonts w:hint="eastAsia"/>
          <w:color w:val="FF0000"/>
          <w:sz w:val="30"/>
          <w:szCs w:val="30"/>
        </w:rPr>
        <w:t>钱江水利开发股份有限公司关于</w:t>
      </w:r>
    </w:p>
    <w:p w14:paraId="41D7213D" w14:textId="787E089E" w:rsidR="00665C9D" w:rsidRPr="00EB45E6" w:rsidRDefault="00CB57EF" w:rsidP="00CB57EF">
      <w:pPr>
        <w:jc w:val="center"/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设立</w:t>
      </w:r>
      <w:r w:rsidR="004328CB">
        <w:rPr>
          <w:rFonts w:hint="eastAsia"/>
          <w:color w:val="FF0000"/>
          <w:sz w:val="30"/>
          <w:szCs w:val="30"/>
        </w:rPr>
        <w:t>漳州常华钱水水处理有限公司</w:t>
      </w:r>
      <w:r w:rsidR="00665C9D" w:rsidRPr="00EB45E6">
        <w:rPr>
          <w:rFonts w:hint="eastAsia"/>
          <w:color w:val="FF0000"/>
          <w:sz w:val="30"/>
          <w:szCs w:val="30"/>
        </w:rPr>
        <w:t>的公告</w:t>
      </w:r>
    </w:p>
    <w:p w14:paraId="7522FCB8" w14:textId="77777777" w:rsidR="001852C3" w:rsidRPr="0040796E" w:rsidRDefault="001852C3" w:rsidP="006E040A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0796E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5A461DB2" w14:textId="0147F6CC" w:rsidR="00665C9D" w:rsidRPr="0040796E" w:rsidRDefault="00665C9D" w:rsidP="00CB57EF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0796E">
        <w:rPr>
          <w:rFonts w:ascii="宋体" w:eastAsia="宋体" w:hAnsi="宋体" w:hint="eastAsia"/>
          <w:sz w:val="24"/>
          <w:szCs w:val="24"/>
        </w:rPr>
        <w:t>公司作为牵头方，与中国电建集团华东勘测设计院有限公司、</w:t>
      </w:r>
      <w:r w:rsidR="00E61D54" w:rsidRPr="002577A4">
        <w:rPr>
          <w:rFonts w:ascii="宋体" w:eastAsia="宋体" w:hAnsi="宋体" w:hint="eastAsia"/>
          <w:sz w:val="24"/>
          <w:szCs w:val="24"/>
        </w:rPr>
        <w:t>宇杰集团股份有限公司组成联合体，</w:t>
      </w:r>
      <w:r w:rsidR="00E61D54">
        <w:rPr>
          <w:rFonts w:ascii="宋体" w:eastAsia="宋体" w:hAnsi="宋体" w:hint="eastAsia"/>
          <w:sz w:val="24"/>
          <w:szCs w:val="24"/>
        </w:rPr>
        <w:t>中标</w:t>
      </w:r>
      <w:r w:rsidR="00E61D54" w:rsidRPr="002577A4">
        <w:rPr>
          <w:rFonts w:ascii="宋体" w:eastAsia="宋体" w:hAnsi="宋体" w:hint="eastAsia"/>
          <w:sz w:val="24"/>
          <w:szCs w:val="24"/>
        </w:rPr>
        <w:t>漳州市常山华侨城污水处理厂扩建及提标改造工程特许经营项目</w:t>
      </w:r>
      <w:r w:rsidR="00CB57EF">
        <w:rPr>
          <w:rFonts w:ascii="宋体" w:eastAsia="宋体" w:hAnsi="宋体" w:hint="eastAsia"/>
          <w:sz w:val="24"/>
          <w:szCs w:val="24"/>
        </w:rPr>
        <w:t>（公告临2</w:t>
      </w:r>
      <w:r w:rsidR="00CB57EF">
        <w:rPr>
          <w:rFonts w:ascii="宋体" w:eastAsia="宋体" w:hAnsi="宋体"/>
          <w:sz w:val="24"/>
          <w:szCs w:val="24"/>
        </w:rPr>
        <w:t>022</w:t>
      </w:r>
      <w:r w:rsidR="00CB57EF">
        <w:rPr>
          <w:rFonts w:ascii="宋体" w:eastAsia="宋体" w:hAnsi="宋体" w:hint="eastAsia"/>
          <w:sz w:val="24"/>
          <w:szCs w:val="24"/>
        </w:rPr>
        <w:t>-</w:t>
      </w:r>
      <w:r w:rsidR="00CB57EF">
        <w:rPr>
          <w:rFonts w:ascii="宋体" w:eastAsia="宋体" w:hAnsi="宋体"/>
          <w:sz w:val="24"/>
          <w:szCs w:val="24"/>
        </w:rPr>
        <w:t>0</w:t>
      </w:r>
      <w:r w:rsidR="00E61D54">
        <w:rPr>
          <w:rFonts w:ascii="宋体" w:eastAsia="宋体" w:hAnsi="宋体"/>
          <w:sz w:val="24"/>
          <w:szCs w:val="24"/>
        </w:rPr>
        <w:t>57</w:t>
      </w:r>
      <w:r w:rsidR="00CB57EF">
        <w:rPr>
          <w:rFonts w:ascii="宋体" w:eastAsia="宋体" w:hAnsi="宋体" w:hint="eastAsia"/>
          <w:sz w:val="24"/>
          <w:szCs w:val="24"/>
        </w:rPr>
        <w:t>）。</w:t>
      </w:r>
    </w:p>
    <w:p w14:paraId="4EEE236F" w14:textId="771E3BB5" w:rsidR="00CB57EF" w:rsidRDefault="00CB57EF" w:rsidP="00CB57EF">
      <w:pPr>
        <w:spacing w:line="4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93487">
        <w:rPr>
          <w:rFonts w:ascii="宋体" w:eastAsia="宋体" w:hAnsi="宋体" w:hint="eastAsia"/>
          <w:sz w:val="24"/>
          <w:szCs w:val="24"/>
        </w:rPr>
        <w:t>根据</w:t>
      </w:r>
      <w:r w:rsidR="0027476D" w:rsidRPr="00193487">
        <w:rPr>
          <w:rFonts w:ascii="宋体" w:eastAsia="宋体" w:hAnsi="宋体" w:hint="eastAsia"/>
          <w:sz w:val="24"/>
          <w:szCs w:val="24"/>
        </w:rPr>
        <w:t>公</w:t>
      </w:r>
      <w:r w:rsidR="0027476D" w:rsidRPr="00193487">
        <w:rPr>
          <w:rFonts w:ascii="宋体" w:eastAsia="宋体" w:hAnsi="宋体"/>
          <w:sz w:val="24"/>
          <w:szCs w:val="24"/>
        </w:rPr>
        <w:t>司相关</w:t>
      </w:r>
      <w:r w:rsidR="0027476D" w:rsidRPr="00193487">
        <w:rPr>
          <w:rFonts w:ascii="宋体" w:eastAsia="宋体" w:hAnsi="宋体" w:hint="eastAsia"/>
          <w:sz w:val="24"/>
          <w:szCs w:val="24"/>
        </w:rPr>
        <w:t>决</w:t>
      </w:r>
      <w:r w:rsidR="0027476D" w:rsidRPr="00193487">
        <w:rPr>
          <w:rFonts w:ascii="宋体" w:eastAsia="宋体" w:hAnsi="宋体"/>
          <w:sz w:val="24"/>
          <w:szCs w:val="24"/>
        </w:rPr>
        <w:t>议及项目</w:t>
      </w:r>
      <w:r w:rsidRPr="00193487">
        <w:rPr>
          <w:rFonts w:ascii="宋体" w:eastAsia="宋体" w:hAnsi="宋体"/>
          <w:sz w:val="24"/>
          <w:szCs w:val="24"/>
        </w:rPr>
        <w:t>招标文件要求，项目公司注册资本金</w:t>
      </w:r>
      <w:r w:rsidR="00E61D54">
        <w:rPr>
          <w:rFonts w:ascii="宋体" w:eastAsia="宋体" w:hAnsi="宋体"/>
          <w:sz w:val="24"/>
          <w:szCs w:val="24"/>
        </w:rPr>
        <w:t>4,964</w:t>
      </w:r>
      <w:r w:rsidRPr="00193487">
        <w:rPr>
          <w:rFonts w:ascii="宋体" w:eastAsia="宋体" w:hAnsi="宋体"/>
          <w:sz w:val="24"/>
          <w:szCs w:val="24"/>
        </w:rPr>
        <w:t>万元，各联合体成员按相应股权比例承担出资责任，我公</w:t>
      </w:r>
      <w:r w:rsidRPr="00193487">
        <w:rPr>
          <w:rFonts w:ascii="宋体" w:eastAsia="宋体" w:hAnsi="宋体" w:hint="eastAsia"/>
          <w:sz w:val="24"/>
          <w:szCs w:val="24"/>
        </w:rPr>
        <w:t>司股权比例为</w:t>
      </w:r>
      <w:r w:rsidRPr="00193487">
        <w:rPr>
          <w:rFonts w:ascii="宋体" w:eastAsia="宋体" w:hAnsi="宋体"/>
          <w:sz w:val="24"/>
          <w:szCs w:val="24"/>
        </w:rPr>
        <w:t>9</w:t>
      </w:r>
      <w:r w:rsidR="00E61D54">
        <w:rPr>
          <w:rFonts w:ascii="宋体" w:eastAsia="宋体" w:hAnsi="宋体"/>
          <w:sz w:val="24"/>
          <w:szCs w:val="24"/>
        </w:rPr>
        <w:t>9.96</w:t>
      </w:r>
      <w:r w:rsidRPr="00193487">
        <w:rPr>
          <w:rFonts w:ascii="宋体" w:eastAsia="宋体" w:hAnsi="宋体"/>
          <w:sz w:val="24"/>
          <w:szCs w:val="24"/>
        </w:rPr>
        <w:t>%，出资</w:t>
      </w:r>
      <w:r w:rsidR="00E61D54">
        <w:rPr>
          <w:rFonts w:ascii="宋体" w:eastAsia="宋体" w:hAnsi="宋体"/>
          <w:sz w:val="24"/>
          <w:szCs w:val="24"/>
        </w:rPr>
        <w:t>4962.0144</w:t>
      </w:r>
      <w:r w:rsidRPr="00193487">
        <w:rPr>
          <w:rFonts w:ascii="宋体" w:eastAsia="宋体" w:hAnsi="宋体"/>
          <w:sz w:val="24"/>
          <w:szCs w:val="24"/>
        </w:rPr>
        <w:t>万元。</w:t>
      </w:r>
      <w:r w:rsidR="00AA2E9D" w:rsidRPr="00193487">
        <w:rPr>
          <w:rFonts w:ascii="宋体" w:eastAsia="宋体" w:hAnsi="宋体" w:hint="eastAsia"/>
          <w:sz w:val="24"/>
          <w:szCs w:val="24"/>
        </w:rPr>
        <w:t>现项目公司已办理营业执照。</w:t>
      </w:r>
    </w:p>
    <w:p w14:paraId="5F742CC9" w14:textId="4BAB014B" w:rsidR="00B32D0B" w:rsidRDefault="00B32D0B" w:rsidP="00B32D0B">
      <w:pPr>
        <w:spacing w:line="4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2D0B">
        <w:rPr>
          <w:rFonts w:ascii="宋体" w:eastAsia="宋体" w:hAnsi="宋体" w:hint="eastAsia"/>
          <w:sz w:val="24"/>
          <w:szCs w:val="24"/>
        </w:rPr>
        <w:t>公司名称：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漳州常华钱水水处理有限公司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B32D0B">
        <w:rPr>
          <w:rFonts w:ascii="宋体" w:eastAsia="宋体" w:hAnsi="宋体" w:cs="宋体"/>
          <w:kern w:val="0"/>
          <w:sz w:val="24"/>
          <w:szCs w:val="24"/>
        </w:rPr>
        <w:t>注册资本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B32D0B">
        <w:rPr>
          <w:rFonts w:ascii="宋体" w:eastAsia="宋体" w:hAnsi="宋体" w:cs="宋体"/>
          <w:kern w:val="0"/>
          <w:sz w:val="24"/>
          <w:szCs w:val="24"/>
        </w:rPr>
        <w:t>4,964万元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70450CF" w14:textId="5365A2D9" w:rsidR="00B32D0B" w:rsidRDefault="00B32D0B" w:rsidP="00B32D0B">
      <w:pPr>
        <w:spacing w:line="4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2D0B">
        <w:rPr>
          <w:rFonts w:ascii="宋体" w:eastAsia="宋体" w:hAnsi="宋体" w:cs="宋体"/>
          <w:kern w:val="0"/>
          <w:sz w:val="24"/>
          <w:szCs w:val="24"/>
        </w:rPr>
        <w:t>法定代表人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：俞一帆；统一社会信用代码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B32D0B">
        <w:rPr>
          <w:rFonts w:ascii="宋体" w:eastAsia="宋体" w:hAnsi="宋体" w:cs="宋体"/>
          <w:kern w:val="0"/>
          <w:sz w:val="24"/>
          <w:szCs w:val="24"/>
        </w:rPr>
        <w:t>91350622MAC4B4LM7X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0B2F01B" w14:textId="77777777" w:rsidR="00B32D0B" w:rsidRDefault="00B32D0B" w:rsidP="00B32D0B">
      <w:pPr>
        <w:spacing w:line="4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2D0B">
        <w:rPr>
          <w:rFonts w:ascii="宋体" w:eastAsia="宋体" w:hAnsi="宋体" w:cs="宋体"/>
          <w:kern w:val="0"/>
          <w:sz w:val="24"/>
          <w:szCs w:val="24"/>
        </w:rPr>
        <w:t>住所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福建省云霄县常山农场大水堀管区老虎山1</w:t>
      </w:r>
      <w:r w:rsidRPr="00B32D0B">
        <w:rPr>
          <w:rFonts w:ascii="宋体" w:eastAsia="宋体" w:hAnsi="宋体" w:cs="宋体"/>
          <w:kern w:val="0"/>
          <w:sz w:val="24"/>
          <w:szCs w:val="24"/>
        </w:rPr>
        <w:t>34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号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14:paraId="12B38AE2" w14:textId="7D2551D9" w:rsidR="00AA2E9D" w:rsidRPr="00AA2E9D" w:rsidRDefault="00B32D0B" w:rsidP="00B32D0B">
      <w:pPr>
        <w:spacing w:line="48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经营范围：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一般项目：水污染治理；污水处理及其再生利用；固体废物治理；环境保护专用设备制造；环境保护专用设备销售；工程管理服务；建筑材料销售；新型建筑材料制造（不含危险化学品）；轻质建筑材料销售；化工产品生产（不含许可类化工产品）；化工产品销售（不含许可类化工产品）；水利相关资讯服务。（除依法须经批准的项目外，凭营业执照依法自主开展经营活动）许可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B32D0B">
        <w:rPr>
          <w:rFonts w:ascii="宋体" w:eastAsia="宋体" w:hAnsi="宋体" w:cs="宋体" w:hint="eastAsia"/>
          <w:kern w:val="0"/>
          <w:sz w:val="24"/>
          <w:szCs w:val="24"/>
        </w:rPr>
        <w:t>自来水生产与供应；建设工程设计；发电业务、输电业务、供（配）电业务；建设工程施工；检验检测服务。（依法须经批准的项目，经相关部门</w:t>
      </w:r>
      <w:r>
        <w:rPr>
          <w:rFonts w:ascii="宋体" w:eastAsia="宋体" w:hAnsi="宋体" w:cs="宋体" w:hint="eastAsia"/>
          <w:kern w:val="0"/>
          <w:sz w:val="24"/>
          <w:szCs w:val="24"/>
        </w:rPr>
        <w:t>批准后方可开展经营活动，具体经营项目以相关部门批准文件或许可证件为准）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CE3CE1B" w14:textId="77777777" w:rsidR="00515B8D" w:rsidRDefault="00091767" w:rsidP="00091767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特此公告。</w:t>
      </w:r>
    </w:p>
    <w:p w14:paraId="7D6E4544" w14:textId="77777777" w:rsidR="00AA2E9D" w:rsidRPr="0040796E" w:rsidRDefault="00AA2E9D" w:rsidP="006E040A">
      <w:pPr>
        <w:spacing w:line="480" w:lineRule="exact"/>
        <w:ind w:left="480" w:firstLineChars="200" w:firstLine="480"/>
        <w:rPr>
          <w:rFonts w:ascii="宋体" w:eastAsia="宋体" w:hAnsi="宋体"/>
          <w:sz w:val="24"/>
          <w:szCs w:val="24"/>
        </w:rPr>
      </w:pPr>
    </w:p>
    <w:p w14:paraId="0A64474E" w14:textId="77777777" w:rsidR="00515B8D" w:rsidRPr="0040796E" w:rsidRDefault="00515B8D" w:rsidP="006E040A">
      <w:pPr>
        <w:spacing w:line="480" w:lineRule="exact"/>
        <w:ind w:left="480" w:firstLineChars="200" w:firstLine="480"/>
        <w:rPr>
          <w:rFonts w:ascii="宋体" w:eastAsia="宋体" w:hAnsi="宋体"/>
          <w:sz w:val="24"/>
          <w:szCs w:val="24"/>
        </w:rPr>
      </w:pPr>
      <w:r w:rsidRPr="0040796E">
        <w:rPr>
          <w:rFonts w:ascii="宋体" w:eastAsia="宋体" w:hAnsi="宋体" w:hint="eastAsia"/>
          <w:sz w:val="24"/>
          <w:szCs w:val="24"/>
        </w:rPr>
        <w:t xml:space="preserve"> </w:t>
      </w:r>
      <w:r w:rsidRPr="0040796E">
        <w:rPr>
          <w:rFonts w:ascii="宋体" w:eastAsia="宋体" w:hAnsi="宋体"/>
          <w:sz w:val="24"/>
          <w:szCs w:val="24"/>
        </w:rPr>
        <w:t xml:space="preserve">                           </w:t>
      </w:r>
      <w:r w:rsidRPr="0040796E">
        <w:rPr>
          <w:rFonts w:ascii="宋体" w:eastAsia="宋体" w:hAnsi="宋体" w:hint="eastAsia"/>
          <w:sz w:val="24"/>
          <w:szCs w:val="24"/>
        </w:rPr>
        <w:t>钱江水利开发股份有限公司董事会</w:t>
      </w:r>
    </w:p>
    <w:p w14:paraId="441029B7" w14:textId="64F1189E" w:rsidR="00515B8D" w:rsidRPr="0040796E" w:rsidRDefault="00515B8D" w:rsidP="006E040A">
      <w:pPr>
        <w:spacing w:line="480" w:lineRule="exact"/>
        <w:ind w:left="480" w:firstLineChars="200" w:firstLine="480"/>
        <w:rPr>
          <w:rFonts w:ascii="宋体" w:eastAsia="宋体" w:hAnsi="宋体"/>
          <w:sz w:val="24"/>
          <w:szCs w:val="24"/>
        </w:rPr>
      </w:pPr>
      <w:r w:rsidRPr="0040796E">
        <w:rPr>
          <w:rFonts w:ascii="宋体" w:eastAsia="宋体" w:hAnsi="宋体"/>
          <w:sz w:val="24"/>
          <w:szCs w:val="24"/>
        </w:rPr>
        <w:t xml:space="preserve">                               </w:t>
      </w:r>
      <w:r w:rsidR="00AA2E9D">
        <w:rPr>
          <w:rFonts w:ascii="宋体" w:eastAsia="宋体" w:hAnsi="宋体"/>
          <w:sz w:val="24"/>
          <w:szCs w:val="24"/>
        </w:rPr>
        <w:t xml:space="preserve">         </w:t>
      </w:r>
      <w:r w:rsidRPr="0040796E">
        <w:rPr>
          <w:rFonts w:ascii="宋体" w:eastAsia="宋体" w:hAnsi="宋体"/>
          <w:sz w:val="24"/>
          <w:szCs w:val="24"/>
        </w:rPr>
        <w:t xml:space="preserve"> 2022</w:t>
      </w:r>
      <w:r w:rsidRPr="0040796E">
        <w:rPr>
          <w:rFonts w:ascii="宋体" w:eastAsia="宋体" w:hAnsi="宋体" w:hint="eastAsia"/>
          <w:sz w:val="24"/>
          <w:szCs w:val="24"/>
        </w:rPr>
        <w:t>年</w:t>
      </w:r>
      <w:r w:rsidR="004B0A90">
        <w:rPr>
          <w:rFonts w:ascii="宋体" w:eastAsia="宋体" w:hAnsi="宋体"/>
          <w:sz w:val="24"/>
          <w:szCs w:val="24"/>
        </w:rPr>
        <w:t>12</w:t>
      </w:r>
      <w:r w:rsidRPr="0040796E">
        <w:rPr>
          <w:rFonts w:ascii="宋体" w:eastAsia="宋体" w:hAnsi="宋体" w:hint="eastAsia"/>
          <w:sz w:val="24"/>
          <w:szCs w:val="24"/>
        </w:rPr>
        <w:t>月</w:t>
      </w:r>
      <w:r w:rsidR="004B0A90">
        <w:rPr>
          <w:rFonts w:ascii="宋体" w:eastAsia="宋体" w:hAnsi="宋体"/>
          <w:sz w:val="24"/>
          <w:szCs w:val="24"/>
        </w:rPr>
        <w:t>1</w:t>
      </w:r>
      <w:r w:rsidR="00A201DF">
        <w:rPr>
          <w:rFonts w:ascii="宋体" w:eastAsia="宋体" w:hAnsi="宋体"/>
          <w:sz w:val="24"/>
          <w:szCs w:val="24"/>
        </w:rPr>
        <w:t>7</w:t>
      </w:r>
      <w:r w:rsidRPr="0040796E">
        <w:rPr>
          <w:rFonts w:ascii="宋体" w:eastAsia="宋体" w:hAnsi="宋体" w:hint="eastAsia"/>
          <w:sz w:val="24"/>
          <w:szCs w:val="24"/>
        </w:rPr>
        <w:t>日</w:t>
      </w:r>
    </w:p>
    <w:sectPr w:rsidR="00515B8D" w:rsidRPr="004079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4C68" w14:textId="77777777" w:rsidR="004F7C0D" w:rsidRDefault="004F7C0D" w:rsidP="001852C3">
      <w:r>
        <w:separator/>
      </w:r>
    </w:p>
  </w:endnote>
  <w:endnote w:type="continuationSeparator" w:id="0">
    <w:p w14:paraId="6C2A3DC7" w14:textId="77777777" w:rsidR="004F7C0D" w:rsidRDefault="004F7C0D" w:rsidP="0018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00222"/>
      <w:docPartObj>
        <w:docPartGallery w:val="Page Numbers (Bottom of Page)"/>
        <w:docPartUnique/>
      </w:docPartObj>
    </w:sdtPr>
    <w:sdtContent>
      <w:p w14:paraId="6E5E5FE8" w14:textId="77777777" w:rsidR="00515B8D" w:rsidRDefault="00515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9C7" w:rsidRPr="001749C7">
          <w:rPr>
            <w:noProof/>
            <w:lang w:val="zh-CN"/>
          </w:rPr>
          <w:t>2</w:t>
        </w:r>
        <w:r>
          <w:fldChar w:fldCharType="end"/>
        </w:r>
      </w:p>
    </w:sdtContent>
  </w:sdt>
  <w:p w14:paraId="359249BB" w14:textId="77777777" w:rsidR="00515B8D" w:rsidRDefault="00515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4266" w14:textId="77777777" w:rsidR="004F7C0D" w:rsidRDefault="004F7C0D" w:rsidP="001852C3">
      <w:r>
        <w:separator/>
      </w:r>
    </w:p>
  </w:footnote>
  <w:footnote w:type="continuationSeparator" w:id="0">
    <w:p w14:paraId="52C03F58" w14:textId="77777777" w:rsidR="004F7C0D" w:rsidRDefault="004F7C0D" w:rsidP="0018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05E"/>
    <w:multiLevelType w:val="multilevel"/>
    <w:tmpl w:val="1916B188"/>
    <w:lvl w:ilvl="0">
      <w:start w:val="1"/>
      <w:numFmt w:val="decimal"/>
      <w:lvlText w:val="%1"/>
      <w:lvlJc w:val="left"/>
      <w:pPr>
        <w:ind w:left="3155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5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5" w:hanging="1800"/>
      </w:pPr>
      <w:rPr>
        <w:rFonts w:hint="default"/>
      </w:rPr>
    </w:lvl>
  </w:abstractNum>
  <w:abstractNum w:abstractNumId="1" w15:restartNumberingAfterBreak="0">
    <w:nsid w:val="14942E45"/>
    <w:multiLevelType w:val="hybridMultilevel"/>
    <w:tmpl w:val="A2807C9C"/>
    <w:lvl w:ilvl="0" w:tplc="671C319C">
      <w:start w:val="1"/>
      <w:numFmt w:val="decim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42C556C"/>
    <w:multiLevelType w:val="hybridMultilevel"/>
    <w:tmpl w:val="F514B3B2"/>
    <w:lvl w:ilvl="0" w:tplc="E2FEC736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CE20F61"/>
    <w:multiLevelType w:val="hybridMultilevel"/>
    <w:tmpl w:val="E1CA8A18"/>
    <w:lvl w:ilvl="0" w:tplc="D162507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8E91464"/>
    <w:multiLevelType w:val="hybridMultilevel"/>
    <w:tmpl w:val="2496D424"/>
    <w:lvl w:ilvl="0" w:tplc="8918D32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D06151E"/>
    <w:multiLevelType w:val="hybridMultilevel"/>
    <w:tmpl w:val="2E32BE04"/>
    <w:lvl w:ilvl="0" w:tplc="EB3AB7A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81E4120"/>
    <w:multiLevelType w:val="hybridMultilevel"/>
    <w:tmpl w:val="4886A3B8"/>
    <w:lvl w:ilvl="0" w:tplc="9D56936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A6F2E1E"/>
    <w:multiLevelType w:val="hybridMultilevel"/>
    <w:tmpl w:val="CFC0AC88"/>
    <w:lvl w:ilvl="0" w:tplc="A726F3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87C87604">
      <w:start w:val="1"/>
      <w:numFmt w:val="decimal"/>
      <w:lvlText w:val="%2、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1B618C6"/>
    <w:multiLevelType w:val="hybridMultilevel"/>
    <w:tmpl w:val="3496C60C"/>
    <w:lvl w:ilvl="0" w:tplc="222E8BD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420876694">
    <w:abstractNumId w:val="5"/>
  </w:num>
  <w:num w:numId="2" w16cid:durableId="1570191936">
    <w:abstractNumId w:val="0"/>
  </w:num>
  <w:num w:numId="3" w16cid:durableId="1153332662">
    <w:abstractNumId w:val="2"/>
  </w:num>
  <w:num w:numId="4" w16cid:durableId="1629972472">
    <w:abstractNumId w:val="7"/>
  </w:num>
  <w:num w:numId="5" w16cid:durableId="76444695">
    <w:abstractNumId w:val="6"/>
  </w:num>
  <w:num w:numId="6" w16cid:durableId="109863163">
    <w:abstractNumId w:val="1"/>
  </w:num>
  <w:num w:numId="7" w16cid:durableId="520775761">
    <w:abstractNumId w:val="4"/>
  </w:num>
  <w:num w:numId="8" w16cid:durableId="1644888192">
    <w:abstractNumId w:val="8"/>
  </w:num>
  <w:num w:numId="9" w16cid:durableId="195277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62"/>
    <w:rsid w:val="000021AF"/>
    <w:rsid w:val="00002AE2"/>
    <w:rsid w:val="00007634"/>
    <w:rsid w:val="00031647"/>
    <w:rsid w:val="00037E35"/>
    <w:rsid w:val="000419A4"/>
    <w:rsid w:val="000743C3"/>
    <w:rsid w:val="00091767"/>
    <w:rsid w:val="00096083"/>
    <w:rsid w:val="000B3CF5"/>
    <w:rsid w:val="000C550D"/>
    <w:rsid w:val="000D5447"/>
    <w:rsid w:val="00111A20"/>
    <w:rsid w:val="00121224"/>
    <w:rsid w:val="00121FB4"/>
    <w:rsid w:val="001267F6"/>
    <w:rsid w:val="00140E78"/>
    <w:rsid w:val="0014622F"/>
    <w:rsid w:val="001749C7"/>
    <w:rsid w:val="001852C3"/>
    <w:rsid w:val="00193487"/>
    <w:rsid w:val="001977A0"/>
    <w:rsid w:val="001B0BAA"/>
    <w:rsid w:val="00211243"/>
    <w:rsid w:val="00240150"/>
    <w:rsid w:val="002674F5"/>
    <w:rsid w:val="0027476D"/>
    <w:rsid w:val="0028098F"/>
    <w:rsid w:val="00282470"/>
    <w:rsid w:val="002B5704"/>
    <w:rsid w:val="002C6A82"/>
    <w:rsid w:val="00321E2C"/>
    <w:rsid w:val="00332989"/>
    <w:rsid w:val="003663A6"/>
    <w:rsid w:val="00367CC0"/>
    <w:rsid w:val="003B2062"/>
    <w:rsid w:val="003E397A"/>
    <w:rsid w:val="003F0AB6"/>
    <w:rsid w:val="00403A6B"/>
    <w:rsid w:val="0040796E"/>
    <w:rsid w:val="00427748"/>
    <w:rsid w:val="00427C88"/>
    <w:rsid w:val="004328CB"/>
    <w:rsid w:val="00473637"/>
    <w:rsid w:val="004739DC"/>
    <w:rsid w:val="00480FC2"/>
    <w:rsid w:val="00485249"/>
    <w:rsid w:val="004863A6"/>
    <w:rsid w:val="0049714B"/>
    <w:rsid w:val="004B0A90"/>
    <w:rsid w:val="004F7C0D"/>
    <w:rsid w:val="00515B8D"/>
    <w:rsid w:val="00530CB3"/>
    <w:rsid w:val="00544E2C"/>
    <w:rsid w:val="00554EC8"/>
    <w:rsid w:val="00591252"/>
    <w:rsid w:val="00596A1B"/>
    <w:rsid w:val="005A26CB"/>
    <w:rsid w:val="005B7D85"/>
    <w:rsid w:val="005C769F"/>
    <w:rsid w:val="005C7D4E"/>
    <w:rsid w:val="005E37DC"/>
    <w:rsid w:val="00605320"/>
    <w:rsid w:val="00622F66"/>
    <w:rsid w:val="006408F8"/>
    <w:rsid w:val="00651FE9"/>
    <w:rsid w:val="00653982"/>
    <w:rsid w:val="0066189F"/>
    <w:rsid w:val="00664807"/>
    <w:rsid w:val="006658AB"/>
    <w:rsid w:val="00665C9D"/>
    <w:rsid w:val="00672966"/>
    <w:rsid w:val="00677CDB"/>
    <w:rsid w:val="00677D55"/>
    <w:rsid w:val="00681808"/>
    <w:rsid w:val="0068303A"/>
    <w:rsid w:val="006A020E"/>
    <w:rsid w:val="006A6059"/>
    <w:rsid w:val="006A7AF8"/>
    <w:rsid w:val="006C224A"/>
    <w:rsid w:val="006C730D"/>
    <w:rsid w:val="006E040A"/>
    <w:rsid w:val="006E088A"/>
    <w:rsid w:val="006E16B0"/>
    <w:rsid w:val="006E6966"/>
    <w:rsid w:val="006F00E5"/>
    <w:rsid w:val="007117D6"/>
    <w:rsid w:val="00723003"/>
    <w:rsid w:val="00726864"/>
    <w:rsid w:val="00735082"/>
    <w:rsid w:val="00737D25"/>
    <w:rsid w:val="0076602A"/>
    <w:rsid w:val="0076783B"/>
    <w:rsid w:val="00794696"/>
    <w:rsid w:val="007C2DC9"/>
    <w:rsid w:val="007C5AC5"/>
    <w:rsid w:val="007C70A8"/>
    <w:rsid w:val="007E02C4"/>
    <w:rsid w:val="007E2BE8"/>
    <w:rsid w:val="007E7659"/>
    <w:rsid w:val="007F106D"/>
    <w:rsid w:val="007F4EAB"/>
    <w:rsid w:val="007F5C1B"/>
    <w:rsid w:val="00852587"/>
    <w:rsid w:val="00854C7F"/>
    <w:rsid w:val="00865D66"/>
    <w:rsid w:val="008A6974"/>
    <w:rsid w:val="008E127C"/>
    <w:rsid w:val="008E7050"/>
    <w:rsid w:val="008E787F"/>
    <w:rsid w:val="00901239"/>
    <w:rsid w:val="00924F8E"/>
    <w:rsid w:val="00927DD6"/>
    <w:rsid w:val="00950494"/>
    <w:rsid w:val="009504EA"/>
    <w:rsid w:val="00961832"/>
    <w:rsid w:val="009705AC"/>
    <w:rsid w:val="009713A0"/>
    <w:rsid w:val="00981F02"/>
    <w:rsid w:val="00992C7F"/>
    <w:rsid w:val="0099333C"/>
    <w:rsid w:val="009B3FE3"/>
    <w:rsid w:val="009C0FDD"/>
    <w:rsid w:val="009C2D41"/>
    <w:rsid w:val="009C794E"/>
    <w:rsid w:val="009E6393"/>
    <w:rsid w:val="00A201DF"/>
    <w:rsid w:val="00A27DA2"/>
    <w:rsid w:val="00A310FD"/>
    <w:rsid w:val="00A51F55"/>
    <w:rsid w:val="00A70CA2"/>
    <w:rsid w:val="00A8248F"/>
    <w:rsid w:val="00A82A79"/>
    <w:rsid w:val="00A86A78"/>
    <w:rsid w:val="00A93DF6"/>
    <w:rsid w:val="00AA2699"/>
    <w:rsid w:val="00AA2E9D"/>
    <w:rsid w:val="00AA5909"/>
    <w:rsid w:val="00B122F8"/>
    <w:rsid w:val="00B32D0B"/>
    <w:rsid w:val="00B4023F"/>
    <w:rsid w:val="00B513AE"/>
    <w:rsid w:val="00B56151"/>
    <w:rsid w:val="00B648DC"/>
    <w:rsid w:val="00B70A73"/>
    <w:rsid w:val="00B925DF"/>
    <w:rsid w:val="00BB5BB8"/>
    <w:rsid w:val="00BF393C"/>
    <w:rsid w:val="00C02412"/>
    <w:rsid w:val="00C12C1C"/>
    <w:rsid w:val="00C21C1E"/>
    <w:rsid w:val="00C27396"/>
    <w:rsid w:val="00C37AF5"/>
    <w:rsid w:val="00C62513"/>
    <w:rsid w:val="00C75CBD"/>
    <w:rsid w:val="00C762FB"/>
    <w:rsid w:val="00CA51F5"/>
    <w:rsid w:val="00CB57EF"/>
    <w:rsid w:val="00CC7113"/>
    <w:rsid w:val="00D1337C"/>
    <w:rsid w:val="00D139EF"/>
    <w:rsid w:val="00D16E95"/>
    <w:rsid w:val="00D32BBF"/>
    <w:rsid w:val="00D62A57"/>
    <w:rsid w:val="00D91571"/>
    <w:rsid w:val="00D92D2E"/>
    <w:rsid w:val="00DD16C2"/>
    <w:rsid w:val="00DD6F75"/>
    <w:rsid w:val="00DE1F00"/>
    <w:rsid w:val="00DE36F4"/>
    <w:rsid w:val="00E11003"/>
    <w:rsid w:val="00E117FD"/>
    <w:rsid w:val="00E16F6B"/>
    <w:rsid w:val="00E25BDA"/>
    <w:rsid w:val="00E4049C"/>
    <w:rsid w:val="00E556FC"/>
    <w:rsid w:val="00E56BD9"/>
    <w:rsid w:val="00E61D54"/>
    <w:rsid w:val="00E66A5D"/>
    <w:rsid w:val="00E776F5"/>
    <w:rsid w:val="00E84DDC"/>
    <w:rsid w:val="00E920B9"/>
    <w:rsid w:val="00EA6EEF"/>
    <w:rsid w:val="00EB7F10"/>
    <w:rsid w:val="00ED3C16"/>
    <w:rsid w:val="00EE7665"/>
    <w:rsid w:val="00EE7EA4"/>
    <w:rsid w:val="00EF04FB"/>
    <w:rsid w:val="00F066E6"/>
    <w:rsid w:val="00F112F1"/>
    <w:rsid w:val="00F35FA8"/>
    <w:rsid w:val="00F36AE7"/>
    <w:rsid w:val="00F667C6"/>
    <w:rsid w:val="00FD75CF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91C34"/>
  <w15:chartTrackingRefBased/>
  <w15:docId w15:val="{9B5AE0D6-ED16-4413-9AFF-AB75D3FE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2C3"/>
    <w:rPr>
      <w:sz w:val="18"/>
      <w:szCs w:val="18"/>
    </w:rPr>
  </w:style>
  <w:style w:type="table" w:styleId="a7">
    <w:name w:val="Table Grid"/>
    <w:basedOn w:val="a1"/>
    <w:uiPriority w:val="39"/>
    <w:rsid w:val="00A51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1239"/>
    <w:pPr>
      <w:ind w:firstLineChars="200" w:firstLine="420"/>
    </w:pPr>
  </w:style>
  <w:style w:type="paragraph" w:customStyle="1" w:styleId="a9">
    <w:name w:val="表格"/>
    <w:basedOn w:val="a"/>
    <w:qFormat/>
    <w:rsid w:val="00EB7F10"/>
    <w:pPr>
      <w:widowControl/>
      <w:spacing w:beforeLines="25" w:before="25" w:afterLines="25" w:after="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 Spacing"/>
    <w:uiPriority w:val="1"/>
    <w:qFormat/>
    <w:rsid w:val="00865D66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111A2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11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151A-B505-44A3-854D-D7D17CCF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庄喻雯</cp:lastModifiedBy>
  <cp:revision>10</cp:revision>
  <cp:lastPrinted>2022-07-27T02:05:00Z</cp:lastPrinted>
  <dcterms:created xsi:type="dcterms:W3CDTF">2022-12-15T03:34:00Z</dcterms:created>
  <dcterms:modified xsi:type="dcterms:W3CDTF">2022-12-16T02:57:00Z</dcterms:modified>
</cp:coreProperties>
</file>