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6E415" w14:textId="4657393C" w:rsidR="008015B7" w:rsidRPr="000F1D72" w:rsidRDefault="008015B7" w:rsidP="000F1D72">
      <w:pPr>
        <w:pStyle w:val="Default"/>
        <w:spacing w:beforeLines="50" w:before="156" w:afterLines="50" w:after="156" w:line="360" w:lineRule="auto"/>
        <w:jc w:val="both"/>
        <w:rPr>
          <w:rFonts w:ascii="Times" w:hAnsi="Times"/>
          <w:sz w:val="28"/>
          <w:szCs w:val="28"/>
        </w:rPr>
      </w:pPr>
      <w:r w:rsidRPr="000F1D72">
        <w:rPr>
          <w:rFonts w:ascii="Times" w:hAnsi="Times" w:hint="eastAsia"/>
          <w:sz w:val="28"/>
          <w:szCs w:val="28"/>
        </w:rPr>
        <w:t>证券代码：</w:t>
      </w:r>
      <w:r w:rsidRPr="000F1D72">
        <w:rPr>
          <w:rFonts w:ascii="Times" w:hAnsi="Times" w:hint="eastAsia"/>
          <w:sz w:val="28"/>
          <w:szCs w:val="28"/>
        </w:rPr>
        <w:t xml:space="preserve">600283    </w:t>
      </w:r>
      <w:r w:rsidRPr="000F1D72">
        <w:rPr>
          <w:rFonts w:ascii="Times" w:hAnsi="Times" w:hint="eastAsia"/>
          <w:sz w:val="28"/>
          <w:szCs w:val="28"/>
        </w:rPr>
        <w:t>证券简称：钱江水利</w:t>
      </w:r>
      <w:r w:rsidRPr="000F1D72">
        <w:rPr>
          <w:rFonts w:ascii="Times" w:hAnsi="Times" w:hint="eastAsia"/>
          <w:sz w:val="28"/>
          <w:szCs w:val="28"/>
        </w:rPr>
        <w:t>    </w:t>
      </w:r>
      <w:r w:rsidRPr="000F1D72">
        <w:rPr>
          <w:rFonts w:ascii="Times" w:hAnsi="Times" w:hint="eastAsia"/>
          <w:sz w:val="28"/>
          <w:szCs w:val="28"/>
        </w:rPr>
        <w:t>公告编号：临</w:t>
      </w:r>
      <w:r w:rsidRPr="000F1D72">
        <w:rPr>
          <w:rFonts w:ascii="Times" w:hAnsi="Times" w:hint="eastAsia"/>
          <w:sz w:val="28"/>
          <w:szCs w:val="28"/>
        </w:rPr>
        <w:t>20</w:t>
      </w:r>
      <w:r w:rsidRPr="000F1D72">
        <w:rPr>
          <w:rFonts w:ascii="Times" w:hAnsi="Times"/>
          <w:sz w:val="28"/>
          <w:szCs w:val="28"/>
        </w:rPr>
        <w:t>22</w:t>
      </w:r>
      <w:r w:rsidRPr="000F1D72">
        <w:rPr>
          <w:rFonts w:ascii="Times" w:hAnsi="Times" w:hint="eastAsia"/>
          <w:sz w:val="28"/>
          <w:szCs w:val="28"/>
        </w:rPr>
        <w:t>-0</w:t>
      </w:r>
      <w:r w:rsidRPr="000F1D72">
        <w:rPr>
          <w:rFonts w:ascii="Times" w:hAnsi="Times"/>
          <w:sz w:val="28"/>
          <w:szCs w:val="28"/>
        </w:rPr>
        <w:t>03</w:t>
      </w:r>
    </w:p>
    <w:p w14:paraId="0FB84E1D" w14:textId="090F1561" w:rsidR="00C360AA" w:rsidRPr="008015B7" w:rsidRDefault="00C360AA" w:rsidP="00C360AA">
      <w:pPr>
        <w:adjustRightInd w:val="0"/>
        <w:snapToGrid w:val="0"/>
        <w:spacing w:line="360" w:lineRule="auto"/>
        <w:ind w:firstLineChars="200" w:firstLine="420"/>
        <w:jc w:val="left"/>
        <w:rPr>
          <w:rFonts w:ascii="Times" w:hAnsi="Times"/>
        </w:rPr>
      </w:pPr>
    </w:p>
    <w:p w14:paraId="742FEBE0" w14:textId="77777777" w:rsidR="009D0126" w:rsidRDefault="009D0126" w:rsidP="009D0126">
      <w:pPr>
        <w:pStyle w:val="p0"/>
        <w:adjustRightInd w:val="0"/>
        <w:snapToGrid w:val="0"/>
        <w:spacing w:line="360" w:lineRule="atLeast"/>
        <w:jc w:val="center"/>
        <w:rPr>
          <w:rFonts w:ascii="Times" w:eastAsia="黑体" w:hAnsi="Times"/>
          <w:b/>
          <w:color w:val="FF0000"/>
          <w:sz w:val="36"/>
          <w:szCs w:val="36"/>
        </w:rPr>
      </w:pPr>
      <w:r w:rsidRPr="00A60ED3">
        <w:rPr>
          <w:rFonts w:ascii="Times" w:eastAsia="黑体" w:hAnsi="Times" w:hint="eastAsia"/>
          <w:b/>
          <w:color w:val="FF0000"/>
          <w:sz w:val="36"/>
          <w:szCs w:val="36"/>
        </w:rPr>
        <w:t>钱江水利开发股份有限公司</w:t>
      </w:r>
    </w:p>
    <w:p w14:paraId="2C9964EF" w14:textId="77777777" w:rsidR="00C360AA" w:rsidRDefault="00C360AA" w:rsidP="00C360AA">
      <w:pPr>
        <w:pStyle w:val="p0"/>
        <w:adjustRightInd w:val="0"/>
        <w:snapToGrid w:val="0"/>
        <w:spacing w:line="360" w:lineRule="atLeast"/>
        <w:jc w:val="center"/>
        <w:rPr>
          <w:rFonts w:ascii="Times" w:eastAsia="黑体" w:hAnsi="Times"/>
          <w:b/>
          <w:color w:val="FF0000"/>
          <w:sz w:val="36"/>
          <w:szCs w:val="36"/>
        </w:rPr>
      </w:pPr>
      <w:r w:rsidRPr="004063C6">
        <w:rPr>
          <w:rFonts w:ascii="Times" w:eastAsia="黑体" w:hAnsi="Times" w:hint="eastAsia"/>
          <w:b/>
          <w:color w:val="FF0000"/>
          <w:sz w:val="36"/>
          <w:szCs w:val="36"/>
        </w:rPr>
        <w:t>关于</w:t>
      </w:r>
      <w:r>
        <w:rPr>
          <w:rFonts w:ascii="Times" w:eastAsia="黑体" w:hAnsi="Times" w:hint="eastAsia"/>
          <w:b/>
          <w:color w:val="FF0000"/>
          <w:sz w:val="36"/>
          <w:szCs w:val="36"/>
        </w:rPr>
        <w:t>中国电力建设</w:t>
      </w:r>
      <w:r w:rsidRPr="004063C6">
        <w:rPr>
          <w:rFonts w:ascii="Times" w:eastAsia="黑体" w:hAnsi="Times" w:hint="eastAsia"/>
          <w:b/>
          <w:color w:val="FF0000"/>
          <w:sz w:val="36"/>
          <w:szCs w:val="36"/>
        </w:rPr>
        <w:t>集团</w:t>
      </w:r>
      <w:r>
        <w:rPr>
          <w:rFonts w:ascii="Times" w:eastAsia="黑体" w:hAnsi="Times" w:hint="eastAsia"/>
          <w:b/>
          <w:color w:val="FF0000"/>
          <w:sz w:val="36"/>
          <w:szCs w:val="36"/>
        </w:rPr>
        <w:t>有限公司</w:t>
      </w:r>
    </w:p>
    <w:p w14:paraId="76D7B590" w14:textId="397347EA" w:rsidR="00C360AA" w:rsidRPr="00A11C94" w:rsidRDefault="00E84DC3" w:rsidP="00D31ABB">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收到</w:t>
      </w:r>
      <w:r w:rsidR="00D31ABB">
        <w:rPr>
          <w:rFonts w:ascii="Times" w:eastAsia="黑体" w:hAnsi="Times" w:hint="eastAsia"/>
          <w:b/>
          <w:color w:val="FF0000"/>
          <w:sz w:val="36"/>
          <w:szCs w:val="36"/>
        </w:rPr>
        <w:t>国家市场监督管理总局《经营者集中反垄断审查不实施进一步审查决定书》的公</w:t>
      </w:r>
      <w:r w:rsidR="00C360AA" w:rsidRPr="004063C6">
        <w:rPr>
          <w:rFonts w:ascii="Times" w:eastAsia="黑体" w:hAnsi="Times" w:hint="eastAsia"/>
          <w:b/>
          <w:color w:val="FF0000"/>
          <w:sz w:val="36"/>
          <w:szCs w:val="36"/>
        </w:rPr>
        <w:t>告</w:t>
      </w:r>
    </w:p>
    <w:p w14:paraId="4C5D578A" w14:textId="77777777" w:rsidR="00C360AA" w:rsidRPr="002E0826" w:rsidRDefault="00C360AA" w:rsidP="002E0826">
      <w:pPr>
        <w:pStyle w:val="Default"/>
        <w:spacing w:beforeLines="50" w:before="156" w:afterLines="50" w:after="156" w:line="540" w:lineRule="exact"/>
        <w:ind w:firstLineChars="200" w:firstLine="560"/>
        <w:jc w:val="both"/>
        <w:rPr>
          <w:rFonts w:ascii="Times" w:hAnsi="Times"/>
          <w:sz w:val="28"/>
          <w:szCs w:val="28"/>
        </w:rPr>
      </w:pPr>
      <w:r w:rsidRPr="002E0826">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0A2F8606" w14:textId="45845F6C" w:rsidR="005C504D" w:rsidRPr="002E0826" w:rsidRDefault="00C360AA" w:rsidP="002E0826">
      <w:pPr>
        <w:adjustRightInd w:val="0"/>
        <w:snapToGrid w:val="0"/>
        <w:spacing w:beforeLines="50" w:before="156" w:afterLines="50" w:after="156" w:line="540" w:lineRule="exact"/>
        <w:ind w:firstLineChars="200" w:firstLine="560"/>
        <w:rPr>
          <w:rFonts w:ascii="Times" w:hAnsi="Times"/>
          <w:sz w:val="28"/>
          <w:szCs w:val="28"/>
        </w:rPr>
      </w:pPr>
      <w:r w:rsidRPr="002E0826">
        <w:rPr>
          <w:rFonts w:ascii="Times" w:hAnsi="Times" w:hint="eastAsia"/>
          <w:sz w:val="28"/>
          <w:szCs w:val="28"/>
        </w:rPr>
        <w:t>钱江水利开发股份有限公司（以下简称“公司”或“</w:t>
      </w:r>
      <w:r w:rsidR="004D7BF3" w:rsidRPr="002E0826">
        <w:rPr>
          <w:rFonts w:ascii="Times" w:hAnsi="Times"/>
          <w:sz w:val="28"/>
          <w:szCs w:val="28"/>
        </w:rPr>
        <w:t>钱江水利</w:t>
      </w:r>
      <w:r w:rsidRPr="002E0826">
        <w:rPr>
          <w:rFonts w:ascii="Times" w:hAnsi="Times" w:hint="eastAsia"/>
          <w:sz w:val="28"/>
          <w:szCs w:val="28"/>
        </w:rPr>
        <w:t>”）于</w:t>
      </w:r>
      <w:r w:rsidRPr="002E0826">
        <w:rPr>
          <w:rFonts w:ascii="Times" w:hAnsi="Times" w:hint="eastAsia"/>
          <w:sz w:val="28"/>
          <w:szCs w:val="28"/>
        </w:rPr>
        <w:t>20</w:t>
      </w:r>
      <w:r w:rsidRPr="002E0826">
        <w:rPr>
          <w:rFonts w:ascii="Times" w:hAnsi="Times"/>
          <w:sz w:val="28"/>
          <w:szCs w:val="28"/>
        </w:rPr>
        <w:t>22</w:t>
      </w:r>
      <w:r w:rsidRPr="002E0826">
        <w:rPr>
          <w:rFonts w:ascii="Times" w:hAnsi="Times" w:hint="eastAsia"/>
          <w:sz w:val="28"/>
          <w:szCs w:val="28"/>
        </w:rPr>
        <w:t>年</w:t>
      </w:r>
      <w:r w:rsidRPr="002E0826">
        <w:rPr>
          <w:rFonts w:ascii="Times" w:hAnsi="Times"/>
          <w:sz w:val="28"/>
          <w:szCs w:val="28"/>
        </w:rPr>
        <w:t>2</w:t>
      </w:r>
      <w:r w:rsidRPr="002E0826">
        <w:rPr>
          <w:rFonts w:ascii="Times" w:hAnsi="Times" w:hint="eastAsia"/>
          <w:sz w:val="28"/>
          <w:szCs w:val="28"/>
        </w:rPr>
        <w:t>月</w:t>
      </w:r>
      <w:r w:rsidR="008015B7" w:rsidRPr="002E0826">
        <w:rPr>
          <w:rFonts w:ascii="Times" w:hAnsi="Times" w:hint="eastAsia"/>
          <w:sz w:val="28"/>
          <w:szCs w:val="28"/>
        </w:rPr>
        <w:t>1</w:t>
      </w:r>
      <w:r w:rsidR="008015B7" w:rsidRPr="002E0826">
        <w:rPr>
          <w:rFonts w:ascii="Times" w:hAnsi="Times"/>
          <w:sz w:val="28"/>
          <w:szCs w:val="28"/>
        </w:rPr>
        <w:t>8</w:t>
      </w:r>
      <w:r w:rsidRPr="002E0826">
        <w:rPr>
          <w:rFonts w:ascii="Times" w:hAnsi="Times" w:hint="eastAsia"/>
          <w:sz w:val="28"/>
          <w:szCs w:val="28"/>
        </w:rPr>
        <w:t>日收到</w:t>
      </w:r>
      <w:r w:rsidR="004D7BF3" w:rsidRPr="002E0826">
        <w:rPr>
          <w:rFonts w:ascii="Times" w:hAnsi="Times" w:hint="eastAsia"/>
          <w:sz w:val="28"/>
          <w:szCs w:val="28"/>
        </w:rPr>
        <w:t>中国电力建设集团有限公司</w:t>
      </w:r>
      <w:r w:rsidR="003D7944" w:rsidRPr="002E0826">
        <w:rPr>
          <w:rFonts w:ascii="Times" w:hAnsi="Times" w:hint="eastAsia"/>
          <w:sz w:val="28"/>
          <w:szCs w:val="28"/>
        </w:rPr>
        <w:t>（以下简称“电建集团”）</w:t>
      </w:r>
      <w:r w:rsidR="004D7BF3" w:rsidRPr="002E0826">
        <w:rPr>
          <w:rFonts w:ascii="Times" w:hAnsi="Times" w:hint="eastAsia"/>
          <w:sz w:val="28"/>
          <w:szCs w:val="28"/>
        </w:rPr>
        <w:t>发来的</w:t>
      </w:r>
      <w:r w:rsidRPr="002E0826">
        <w:rPr>
          <w:rFonts w:ascii="Times" w:hAnsi="Times" w:hint="eastAsia"/>
          <w:sz w:val="28"/>
          <w:szCs w:val="28"/>
        </w:rPr>
        <w:t>《关于收到国家市场监督管理总局</w:t>
      </w:r>
      <w:r w:rsidRPr="002E0826">
        <w:rPr>
          <w:rFonts w:ascii="Times" w:hAnsi="Times" w:hint="eastAsia"/>
          <w:sz w:val="28"/>
          <w:szCs w:val="28"/>
        </w:rPr>
        <w:t>&lt;</w:t>
      </w:r>
      <w:r w:rsidRPr="002E0826">
        <w:rPr>
          <w:rFonts w:ascii="Times" w:hAnsi="Times" w:hint="eastAsia"/>
          <w:sz w:val="28"/>
          <w:szCs w:val="28"/>
        </w:rPr>
        <w:t>经营者集中反垄断审查不实施进一步审查决定书</w:t>
      </w:r>
      <w:r w:rsidRPr="002E0826">
        <w:rPr>
          <w:rFonts w:ascii="Times" w:hAnsi="Times" w:hint="eastAsia"/>
          <w:sz w:val="28"/>
          <w:szCs w:val="28"/>
        </w:rPr>
        <w:t>&gt;</w:t>
      </w:r>
      <w:r w:rsidRPr="002E0826">
        <w:rPr>
          <w:rFonts w:ascii="Times" w:hAnsi="Times" w:hint="eastAsia"/>
          <w:sz w:val="28"/>
          <w:szCs w:val="28"/>
        </w:rPr>
        <w:t>的函</w:t>
      </w:r>
      <w:r w:rsidR="004D7BF3" w:rsidRPr="002E0826">
        <w:rPr>
          <w:rFonts w:ascii="Times" w:hAnsi="Times" w:hint="eastAsia"/>
          <w:sz w:val="28"/>
          <w:szCs w:val="28"/>
        </w:rPr>
        <w:t>》</w:t>
      </w:r>
      <w:r w:rsidRPr="002E0826">
        <w:rPr>
          <w:rFonts w:ascii="Times" w:hAnsi="Times" w:hint="eastAsia"/>
          <w:sz w:val="28"/>
          <w:szCs w:val="28"/>
        </w:rPr>
        <w:t>，</w:t>
      </w:r>
      <w:r w:rsidR="00B557F0" w:rsidRPr="002E0826">
        <w:rPr>
          <w:rFonts w:ascii="Times" w:hAnsi="Times" w:hint="eastAsia"/>
          <w:sz w:val="28"/>
          <w:szCs w:val="28"/>
        </w:rPr>
        <w:t>就电建集团</w:t>
      </w:r>
      <w:r w:rsidR="00CF7911" w:rsidRPr="002E0826">
        <w:rPr>
          <w:rFonts w:ascii="Times" w:hAnsi="Times" w:hint="eastAsia"/>
          <w:sz w:val="28"/>
          <w:szCs w:val="28"/>
        </w:rPr>
        <w:t>拟</w:t>
      </w:r>
      <w:r w:rsidR="000C0F06" w:rsidRPr="002E0826">
        <w:rPr>
          <w:rFonts w:ascii="Times" w:hAnsi="Times" w:hint="eastAsia"/>
          <w:sz w:val="28"/>
          <w:szCs w:val="28"/>
        </w:rPr>
        <w:t>通过股权转让及接受股东权利委托相结合的方式取得</w:t>
      </w:r>
      <w:r w:rsidR="00D31ABB" w:rsidRPr="002E0826">
        <w:rPr>
          <w:rFonts w:ascii="Times" w:hAnsi="Times" w:hint="eastAsia"/>
          <w:sz w:val="28"/>
          <w:szCs w:val="28"/>
        </w:rPr>
        <w:t>中国水</w:t>
      </w:r>
      <w:proofErr w:type="gramStart"/>
      <w:r w:rsidR="00D31ABB" w:rsidRPr="002E0826">
        <w:rPr>
          <w:rFonts w:ascii="Times" w:hAnsi="Times" w:hint="eastAsia"/>
          <w:sz w:val="28"/>
          <w:szCs w:val="28"/>
        </w:rPr>
        <w:t>务</w:t>
      </w:r>
      <w:proofErr w:type="gramEnd"/>
      <w:r w:rsidR="00D31ABB" w:rsidRPr="002E0826">
        <w:rPr>
          <w:rFonts w:ascii="Times" w:hAnsi="Times" w:hint="eastAsia"/>
          <w:sz w:val="28"/>
          <w:szCs w:val="28"/>
        </w:rPr>
        <w:t>投资有限公司</w:t>
      </w:r>
      <w:r w:rsidR="000C0F06" w:rsidRPr="002E0826">
        <w:rPr>
          <w:rFonts w:ascii="Times" w:hAnsi="Times" w:hint="eastAsia"/>
          <w:sz w:val="28"/>
          <w:szCs w:val="28"/>
        </w:rPr>
        <w:t>控制权，从而通过中国水</w:t>
      </w:r>
      <w:proofErr w:type="gramStart"/>
      <w:r w:rsidR="000C0F06" w:rsidRPr="002E0826">
        <w:rPr>
          <w:rFonts w:ascii="Times" w:hAnsi="Times" w:hint="eastAsia"/>
          <w:sz w:val="28"/>
          <w:szCs w:val="28"/>
        </w:rPr>
        <w:t>务</w:t>
      </w:r>
      <w:proofErr w:type="gramEnd"/>
      <w:r w:rsidR="004D7BF3" w:rsidRPr="002E0826">
        <w:rPr>
          <w:rFonts w:ascii="Times" w:hAnsi="Times" w:hint="eastAsia"/>
          <w:sz w:val="28"/>
          <w:szCs w:val="28"/>
        </w:rPr>
        <w:t>投资有限公司</w:t>
      </w:r>
      <w:r w:rsidR="000C0F06" w:rsidRPr="002E0826">
        <w:rPr>
          <w:rFonts w:ascii="Times" w:hAnsi="Times" w:hint="eastAsia"/>
          <w:sz w:val="28"/>
          <w:szCs w:val="28"/>
        </w:rPr>
        <w:t>间接拥有钱江水利的权益将超过钱江水利已发行股份的</w:t>
      </w:r>
      <w:r w:rsidR="000C0F06" w:rsidRPr="002E0826">
        <w:rPr>
          <w:rFonts w:ascii="Times" w:hAnsi="Times" w:hint="eastAsia"/>
          <w:sz w:val="28"/>
          <w:szCs w:val="28"/>
        </w:rPr>
        <w:t>30%</w:t>
      </w:r>
      <w:r w:rsidR="005C504D" w:rsidRPr="002E0826">
        <w:rPr>
          <w:rFonts w:ascii="Times" w:hAnsi="Times" w:hint="eastAsia"/>
          <w:sz w:val="28"/>
          <w:szCs w:val="28"/>
        </w:rPr>
        <w:t>（以下简称“本次交易”）</w:t>
      </w:r>
      <w:r w:rsidR="00B557F0" w:rsidRPr="002E0826">
        <w:rPr>
          <w:rFonts w:ascii="Times" w:hAnsi="Times" w:hint="eastAsia"/>
          <w:sz w:val="28"/>
          <w:szCs w:val="28"/>
        </w:rPr>
        <w:t>所涉反垄断审查事宜，电建集团已于</w:t>
      </w:r>
      <w:r w:rsidR="00B557F0" w:rsidRPr="002E0826">
        <w:rPr>
          <w:rFonts w:ascii="Times" w:hAnsi="Times" w:hint="eastAsia"/>
          <w:sz w:val="28"/>
          <w:szCs w:val="28"/>
        </w:rPr>
        <w:t>20</w:t>
      </w:r>
      <w:r w:rsidR="00B557F0" w:rsidRPr="002E0826">
        <w:rPr>
          <w:rFonts w:ascii="Times" w:hAnsi="Times"/>
          <w:sz w:val="28"/>
          <w:szCs w:val="28"/>
        </w:rPr>
        <w:t>22</w:t>
      </w:r>
      <w:r w:rsidR="00B557F0" w:rsidRPr="002E0826">
        <w:rPr>
          <w:rFonts w:ascii="Times" w:hAnsi="Times" w:hint="eastAsia"/>
          <w:sz w:val="28"/>
          <w:szCs w:val="28"/>
        </w:rPr>
        <w:t>年</w:t>
      </w:r>
      <w:r w:rsidR="00B557F0" w:rsidRPr="002E0826">
        <w:rPr>
          <w:rFonts w:ascii="Times" w:hAnsi="Times" w:hint="eastAsia"/>
          <w:sz w:val="28"/>
          <w:szCs w:val="28"/>
        </w:rPr>
        <w:t>2</w:t>
      </w:r>
      <w:r w:rsidR="00B557F0" w:rsidRPr="002E0826">
        <w:rPr>
          <w:rFonts w:ascii="Times" w:hAnsi="Times" w:hint="eastAsia"/>
          <w:sz w:val="28"/>
          <w:szCs w:val="28"/>
        </w:rPr>
        <w:t>月</w:t>
      </w:r>
      <w:r w:rsidR="00D31ABB" w:rsidRPr="002E0826">
        <w:rPr>
          <w:rFonts w:ascii="Times" w:hAnsi="Times" w:hint="eastAsia"/>
          <w:sz w:val="28"/>
          <w:szCs w:val="28"/>
        </w:rPr>
        <w:t>1</w:t>
      </w:r>
      <w:r w:rsidR="00D31ABB" w:rsidRPr="002E0826">
        <w:rPr>
          <w:rFonts w:ascii="Times" w:hAnsi="Times"/>
          <w:sz w:val="28"/>
          <w:szCs w:val="28"/>
        </w:rPr>
        <w:t>7</w:t>
      </w:r>
      <w:r w:rsidR="00B557F0" w:rsidRPr="002E0826">
        <w:rPr>
          <w:rFonts w:ascii="Times" w:hAnsi="Times" w:hint="eastAsia"/>
          <w:sz w:val="28"/>
          <w:szCs w:val="28"/>
        </w:rPr>
        <w:t>日收到国家市场监督管理总局</w:t>
      </w:r>
      <w:proofErr w:type="gramStart"/>
      <w:r w:rsidR="00B557F0" w:rsidRPr="002E0826">
        <w:rPr>
          <w:rFonts w:ascii="Times" w:hAnsi="Times" w:hint="eastAsia"/>
          <w:sz w:val="28"/>
          <w:szCs w:val="28"/>
        </w:rPr>
        <w:t>作出</w:t>
      </w:r>
      <w:proofErr w:type="gramEnd"/>
      <w:r w:rsidR="00B557F0" w:rsidRPr="002E0826">
        <w:rPr>
          <w:rFonts w:ascii="Times" w:hAnsi="Times" w:hint="eastAsia"/>
          <w:sz w:val="28"/>
          <w:szCs w:val="28"/>
        </w:rPr>
        <w:t>的</w:t>
      </w:r>
      <w:proofErr w:type="gramStart"/>
      <w:r w:rsidR="00D31ABB" w:rsidRPr="002E0826">
        <w:rPr>
          <w:rFonts w:ascii="Times" w:hAnsi="Times" w:hint="eastAsia"/>
          <w:sz w:val="28"/>
          <w:szCs w:val="28"/>
        </w:rPr>
        <w:t>反执二</w:t>
      </w:r>
      <w:proofErr w:type="gramEnd"/>
      <w:r w:rsidR="00D31ABB" w:rsidRPr="002E0826">
        <w:rPr>
          <w:rFonts w:ascii="Times" w:hAnsi="Times" w:hint="eastAsia"/>
          <w:sz w:val="28"/>
          <w:szCs w:val="28"/>
        </w:rPr>
        <w:t>审查决定</w:t>
      </w:r>
      <w:r w:rsidR="003D7944" w:rsidRPr="002E0826">
        <w:rPr>
          <w:rFonts w:ascii="宋体" w:hAnsi="宋体" w:hint="eastAsia"/>
          <w:sz w:val="28"/>
          <w:szCs w:val="28"/>
        </w:rPr>
        <w:t>〔</w:t>
      </w:r>
      <w:r w:rsidR="00D31ABB" w:rsidRPr="002E0826">
        <w:rPr>
          <w:rFonts w:ascii="Times" w:hAnsi="Times"/>
          <w:sz w:val="28"/>
          <w:szCs w:val="28"/>
        </w:rPr>
        <w:t>2022</w:t>
      </w:r>
      <w:r w:rsidR="003D7944" w:rsidRPr="002E0826">
        <w:rPr>
          <w:rFonts w:ascii="宋体" w:hAnsi="宋体" w:hint="eastAsia"/>
          <w:sz w:val="28"/>
          <w:szCs w:val="28"/>
        </w:rPr>
        <w:t>〕</w:t>
      </w:r>
      <w:r w:rsidR="00D31ABB" w:rsidRPr="002E0826">
        <w:rPr>
          <w:rFonts w:ascii="Times" w:hAnsi="Times"/>
          <w:sz w:val="28"/>
          <w:szCs w:val="28"/>
        </w:rPr>
        <w:t>111</w:t>
      </w:r>
      <w:r w:rsidR="000C0F06" w:rsidRPr="002E0826">
        <w:rPr>
          <w:rFonts w:ascii="Times" w:hAnsi="Times" w:hint="eastAsia"/>
          <w:sz w:val="28"/>
          <w:szCs w:val="28"/>
        </w:rPr>
        <w:t>号</w:t>
      </w:r>
      <w:r w:rsidR="00B557F0" w:rsidRPr="002E0826">
        <w:rPr>
          <w:rFonts w:ascii="Times" w:hAnsi="Times" w:hint="eastAsia"/>
          <w:sz w:val="28"/>
          <w:szCs w:val="28"/>
        </w:rPr>
        <w:t>《</w:t>
      </w:r>
      <w:r w:rsidR="00D31ABB" w:rsidRPr="002E0826">
        <w:rPr>
          <w:rFonts w:ascii="Times" w:hAnsi="Times" w:hint="eastAsia"/>
          <w:sz w:val="28"/>
          <w:szCs w:val="28"/>
        </w:rPr>
        <w:t>经营者集中反垄断审查不实施进一步审查决定书</w:t>
      </w:r>
      <w:r w:rsidR="00B557F0" w:rsidRPr="002E0826">
        <w:rPr>
          <w:rFonts w:ascii="Times" w:hAnsi="Times" w:hint="eastAsia"/>
          <w:sz w:val="28"/>
          <w:szCs w:val="28"/>
        </w:rPr>
        <w:t>》。</w:t>
      </w:r>
      <w:r w:rsidR="005C504D" w:rsidRPr="002E0826">
        <w:rPr>
          <w:rFonts w:ascii="Times" w:hAnsi="Times" w:hint="eastAsia"/>
          <w:sz w:val="28"/>
          <w:szCs w:val="28"/>
        </w:rPr>
        <w:t>本次交易的具体情况请</w:t>
      </w:r>
      <w:r w:rsidR="003D7944" w:rsidRPr="002E0826">
        <w:rPr>
          <w:rFonts w:ascii="Times" w:hAnsi="Times" w:hint="eastAsia"/>
          <w:sz w:val="28"/>
          <w:szCs w:val="28"/>
        </w:rPr>
        <w:t>详见公司于</w:t>
      </w:r>
      <w:r w:rsidR="003D7944" w:rsidRPr="002E0826">
        <w:rPr>
          <w:rFonts w:ascii="Times" w:hAnsi="Times" w:hint="eastAsia"/>
          <w:sz w:val="28"/>
          <w:szCs w:val="28"/>
        </w:rPr>
        <w:t>20</w:t>
      </w:r>
      <w:r w:rsidR="003D7944" w:rsidRPr="002E0826">
        <w:rPr>
          <w:rFonts w:ascii="Times" w:hAnsi="Times"/>
          <w:sz w:val="28"/>
          <w:szCs w:val="28"/>
        </w:rPr>
        <w:t>21</w:t>
      </w:r>
      <w:r w:rsidR="003D7944" w:rsidRPr="002E0826">
        <w:rPr>
          <w:rFonts w:ascii="Times" w:hAnsi="Times" w:hint="eastAsia"/>
          <w:sz w:val="28"/>
          <w:szCs w:val="28"/>
        </w:rPr>
        <w:t>年</w:t>
      </w:r>
      <w:r w:rsidR="003D7944" w:rsidRPr="002E0826">
        <w:rPr>
          <w:rFonts w:ascii="Times" w:hAnsi="Times"/>
          <w:sz w:val="28"/>
          <w:szCs w:val="28"/>
        </w:rPr>
        <w:t>12</w:t>
      </w:r>
      <w:r w:rsidR="003D7944" w:rsidRPr="002E0826">
        <w:rPr>
          <w:rFonts w:ascii="Times" w:hAnsi="Times" w:hint="eastAsia"/>
          <w:sz w:val="28"/>
          <w:szCs w:val="28"/>
        </w:rPr>
        <w:t>月</w:t>
      </w:r>
      <w:r w:rsidR="003D7944" w:rsidRPr="002E0826">
        <w:rPr>
          <w:rFonts w:ascii="Times" w:hAnsi="Times" w:hint="eastAsia"/>
          <w:sz w:val="28"/>
          <w:szCs w:val="28"/>
        </w:rPr>
        <w:t>2</w:t>
      </w:r>
      <w:r w:rsidR="003D7944" w:rsidRPr="002E0826">
        <w:rPr>
          <w:rFonts w:ascii="Times" w:hAnsi="Times"/>
          <w:sz w:val="28"/>
          <w:szCs w:val="28"/>
        </w:rPr>
        <w:t>9</w:t>
      </w:r>
      <w:r w:rsidR="003D7944" w:rsidRPr="002E0826">
        <w:rPr>
          <w:rFonts w:ascii="Times" w:hAnsi="Times" w:hint="eastAsia"/>
          <w:sz w:val="28"/>
          <w:szCs w:val="28"/>
        </w:rPr>
        <w:t>日披露的《钱江水利开发股份有限公司关于公司实际控制人拟发生变更暨股票复牌的提示性公告》（公告编号：临</w:t>
      </w:r>
      <w:r w:rsidR="003D7944" w:rsidRPr="002E0826">
        <w:rPr>
          <w:rFonts w:ascii="Times" w:hAnsi="Times" w:hint="eastAsia"/>
          <w:sz w:val="28"/>
          <w:szCs w:val="28"/>
        </w:rPr>
        <w:t xml:space="preserve"> 2021-032</w:t>
      </w:r>
      <w:r w:rsidR="00AC1BDA">
        <w:rPr>
          <w:rFonts w:ascii="Times" w:hAnsi="Times" w:hint="eastAsia"/>
          <w:sz w:val="28"/>
          <w:szCs w:val="28"/>
        </w:rPr>
        <w:t>）和《钱江水利开发股份有限公司要约收购报告书摘要》</w:t>
      </w:r>
      <w:r w:rsidR="00796FA3" w:rsidRPr="002E0826">
        <w:rPr>
          <w:rFonts w:ascii="Times" w:hAnsi="Times" w:hint="eastAsia"/>
          <w:sz w:val="28"/>
          <w:szCs w:val="28"/>
        </w:rPr>
        <w:t>。</w:t>
      </w:r>
    </w:p>
    <w:p w14:paraId="606EEDB0" w14:textId="6452B645" w:rsidR="00B739CB" w:rsidRPr="002E0826" w:rsidRDefault="005C504D" w:rsidP="002E0826">
      <w:pPr>
        <w:adjustRightInd w:val="0"/>
        <w:snapToGrid w:val="0"/>
        <w:spacing w:beforeLines="50" w:before="156" w:afterLines="50" w:after="156" w:line="540" w:lineRule="exact"/>
        <w:ind w:firstLineChars="200" w:firstLine="560"/>
        <w:rPr>
          <w:rFonts w:ascii="Times" w:hAnsi="Times"/>
          <w:sz w:val="28"/>
          <w:szCs w:val="28"/>
        </w:rPr>
      </w:pPr>
      <w:r w:rsidRPr="002E0826">
        <w:rPr>
          <w:rFonts w:ascii="Times" w:hAnsi="Times" w:hint="eastAsia"/>
          <w:sz w:val="28"/>
          <w:szCs w:val="28"/>
        </w:rPr>
        <w:t>根据《经营者集中反垄断审查不实施进一步审查决定书》，</w:t>
      </w:r>
      <w:r w:rsidR="00D31ABB" w:rsidRPr="002E0826">
        <w:rPr>
          <w:rFonts w:ascii="Times" w:hAnsi="Times" w:hint="eastAsia"/>
          <w:sz w:val="28"/>
          <w:szCs w:val="28"/>
        </w:rPr>
        <w:t>“</w:t>
      </w:r>
      <w:r w:rsidR="00B739CB" w:rsidRPr="002E0826">
        <w:rPr>
          <w:rFonts w:ascii="Times" w:hAnsi="Times" w:hint="eastAsia"/>
          <w:sz w:val="28"/>
          <w:szCs w:val="28"/>
        </w:rPr>
        <w:t>根据《中华人民共和国反垄断法》第二十五条规定，经初步审查，现决定，对中国电力建设集团有限公司收购中国水</w:t>
      </w:r>
      <w:proofErr w:type="gramStart"/>
      <w:r w:rsidR="00B739CB" w:rsidRPr="002E0826">
        <w:rPr>
          <w:rFonts w:ascii="Times" w:hAnsi="Times" w:hint="eastAsia"/>
          <w:sz w:val="28"/>
          <w:szCs w:val="28"/>
        </w:rPr>
        <w:t>务</w:t>
      </w:r>
      <w:proofErr w:type="gramEnd"/>
      <w:r w:rsidR="00B739CB" w:rsidRPr="002E0826">
        <w:rPr>
          <w:rFonts w:ascii="Times" w:hAnsi="Times" w:hint="eastAsia"/>
          <w:sz w:val="28"/>
          <w:szCs w:val="28"/>
        </w:rPr>
        <w:t>投资有限公司股权案不</w:t>
      </w:r>
      <w:r w:rsidR="00B739CB" w:rsidRPr="002E0826">
        <w:rPr>
          <w:rFonts w:ascii="Times" w:hAnsi="Times" w:hint="eastAsia"/>
          <w:sz w:val="28"/>
          <w:szCs w:val="28"/>
        </w:rPr>
        <w:lastRenderedPageBreak/>
        <w:t>实施进一步审查。你公司从即日起可以实施集中。”</w:t>
      </w:r>
    </w:p>
    <w:p w14:paraId="68BF8905" w14:textId="0DBA5B50" w:rsidR="00B557F0" w:rsidRPr="002E0826" w:rsidRDefault="00B557F0" w:rsidP="002E0826">
      <w:pPr>
        <w:adjustRightInd w:val="0"/>
        <w:snapToGrid w:val="0"/>
        <w:spacing w:beforeLines="50" w:before="156" w:afterLines="50" w:after="156" w:line="540" w:lineRule="exact"/>
        <w:ind w:firstLineChars="200" w:firstLine="560"/>
        <w:rPr>
          <w:rFonts w:ascii="Times" w:hAnsi="Times"/>
          <w:sz w:val="28"/>
          <w:szCs w:val="28"/>
        </w:rPr>
      </w:pPr>
      <w:r w:rsidRPr="002E0826">
        <w:rPr>
          <w:rFonts w:ascii="Times" w:hAnsi="Times" w:hint="eastAsia"/>
          <w:sz w:val="28"/>
          <w:szCs w:val="28"/>
        </w:rPr>
        <w:t>公司将密切关注</w:t>
      </w:r>
      <w:r w:rsidR="000C0F06" w:rsidRPr="002E0826">
        <w:rPr>
          <w:rFonts w:ascii="Times" w:hAnsi="Times" w:hint="eastAsia"/>
          <w:sz w:val="28"/>
          <w:szCs w:val="28"/>
        </w:rPr>
        <w:t>本次</w:t>
      </w:r>
      <w:r w:rsidR="00AB4B4E" w:rsidRPr="002E0826">
        <w:rPr>
          <w:rFonts w:ascii="Times" w:hAnsi="Times" w:hint="eastAsia"/>
          <w:sz w:val="28"/>
          <w:szCs w:val="28"/>
        </w:rPr>
        <w:t>交易</w:t>
      </w:r>
      <w:r w:rsidR="005C504D" w:rsidRPr="002E0826">
        <w:rPr>
          <w:rFonts w:ascii="Times" w:hAnsi="Times"/>
          <w:sz w:val="28"/>
          <w:szCs w:val="28"/>
        </w:rPr>
        <w:t>的</w:t>
      </w:r>
      <w:r w:rsidRPr="002E0826">
        <w:rPr>
          <w:rFonts w:ascii="Times" w:hAnsi="Times" w:hint="eastAsia"/>
          <w:sz w:val="28"/>
          <w:szCs w:val="28"/>
        </w:rPr>
        <w:t>进展情况，并</w:t>
      </w:r>
      <w:r w:rsidR="00793440" w:rsidRPr="002E0826">
        <w:rPr>
          <w:rFonts w:ascii="Times" w:hAnsi="Times"/>
          <w:sz w:val="28"/>
          <w:szCs w:val="28"/>
        </w:rPr>
        <w:t>根据有</w:t>
      </w:r>
      <w:r w:rsidRPr="002E0826">
        <w:rPr>
          <w:rFonts w:ascii="Times" w:hAnsi="Times" w:hint="eastAsia"/>
          <w:sz w:val="28"/>
          <w:szCs w:val="28"/>
        </w:rPr>
        <w:t>关规定及时</w:t>
      </w:r>
      <w:r w:rsidR="00793440" w:rsidRPr="002E0826">
        <w:rPr>
          <w:rFonts w:ascii="Times" w:hAnsi="Times"/>
          <w:sz w:val="28"/>
          <w:szCs w:val="28"/>
        </w:rPr>
        <w:t>履行</w:t>
      </w:r>
      <w:r w:rsidRPr="002E0826">
        <w:rPr>
          <w:rFonts w:ascii="Times" w:hAnsi="Times" w:hint="eastAsia"/>
          <w:sz w:val="28"/>
          <w:szCs w:val="28"/>
        </w:rPr>
        <w:t>信息披露</w:t>
      </w:r>
      <w:r w:rsidR="00793440" w:rsidRPr="002E0826">
        <w:rPr>
          <w:rFonts w:ascii="Times" w:hAnsi="Times" w:hint="eastAsia"/>
          <w:sz w:val="28"/>
          <w:szCs w:val="28"/>
        </w:rPr>
        <w:t>义务</w:t>
      </w:r>
      <w:r w:rsidRPr="002E0826">
        <w:rPr>
          <w:rFonts w:ascii="Times" w:hAnsi="Times" w:hint="eastAsia"/>
          <w:sz w:val="28"/>
          <w:szCs w:val="28"/>
        </w:rPr>
        <w:t>，</w:t>
      </w:r>
      <w:r w:rsidR="00AF1222" w:rsidRPr="002E0826">
        <w:rPr>
          <w:rFonts w:ascii="Times" w:hAnsi="Times" w:hint="eastAsia"/>
          <w:sz w:val="28"/>
          <w:szCs w:val="28"/>
        </w:rPr>
        <w:t>公司指定信息披露媒体为《上海证券报》、《中国证券报》、《证券时报》和上海证券交易所网站（</w:t>
      </w:r>
      <w:r w:rsidR="00AF1222" w:rsidRPr="002E0826">
        <w:rPr>
          <w:rFonts w:ascii="Times" w:hAnsi="Times"/>
          <w:sz w:val="28"/>
          <w:szCs w:val="28"/>
        </w:rPr>
        <w:t>www.sse.com.cn</w:t>
      </w:r>
      <w:r w:rsidR="00AF1222" w:rsidRPr="002E0826">
        <w:rPr>
          <w:rFonts w:ascii="Times" w:hAnsi="Times" w:hint="eastAsia"/>
          <w:sz w:val="28"/>
          <w:szCs w:val="28"/>
        </w:rPr>
        <w:t>）。</w:t>
      </w:r>
      <w:r w:rsidR="00793440" w:rsidRPr="002E0826">
        <w:rPr>
          <w:rFonts w:ascii="Times" w:hAnsi="Times" w:hint="eastAsia"/>
          <w:sz w:val="28"/>
          <w:szCs w:val="28"/>
        </w:rPr>
        <w:t>敬</w:t>
      </w:r>
      <w:r w:rsidRPr="002E0826">
        <w:rPr>
          <w:rFonts w:ascii="Times" w:hAnsi="Times" w:hint="eastAsia"/>
          <w:sz w:val="28"/>
          <w:szCs w:val="28"/>
        </w:rPr>
        <w:t>请广大投资者</w:t>
      </w:r>
      <w:r w:rsidR="00793440" w:rsidRPr="002E0826">
        <w:rPr>
          <w:rFonts w:ascii="Times" w:hAnsi="Times" w:hint="eastAsia"/>
          <w:sz w:val="28"/>
          <w:szCs w:val="28"/>
        </w:rPr>
        <w:t>关注相关公告并</w:t>
      </w:r>
      <w:r w:rsidRPr="002E0826">
        <w:rPr>
          <w:rFonts w:ascii="Times" w:hAnsi="Times" w:hint="eastAsia"/>
          <w:sz w:val="28"/>
          <w:szCs w:val="28"/>
        </w:rPr>
        <w:t>注意投资风险。</w:t>
      </w:r>
    </w:p>
    <w:p w14:paraId="60EE7FD8" w14:textId="77777777" w:rsidR="00CF2D0E" w:rsidRPr="002E0826" w:rsidRDefault="00CF2D0E" w:rsidP="002E0826">
      <w:pPr>
        <w:adjustRightInd w:val="0"/>
        <w:snapToGrid w:val="0"/>
        <w:spacing w:before="50" w:after="50" w:line="540" w:lineRule="exact"/>
        <w:ind w:firstLineChars="200" w:firstLine="560"/>
        <w:rPr>
          <w:rFonts w:ascii="Times" w:hAnsi="Times"/>
          <w:sz w:val="28"/>
          <w:szCs w:val="28"/>
        </w:rPr>
      </w:pPr>
    </w:p>
    <w:p w14:paraId="31CCAA9E" w14:textId="77777777" w:rsidR="00C360AA" w:rsidRPr="002E0826" w:rsidRDefault="00C360AA" w:rsidP="00F113F6">
      <w:pPr>
        <w:adjustRightInd w:val="0"/>
        <w:snapToGrid w:val="0"/>
        <w:spacing w:before="50" w:after="50" w:line="540" w:lineRule="exact"/>
        <w:ind w:firstLineChars="200" w:firstLine="560"/>
        <w:rPr>
          <w:rFonts w:ascii="Times" w:hAnsi="Times"/>
          <w:sz w:val="28"/>
          <w:szCs w:val="28"/>
        </w:rPr>
      </w:pPr>
      <w:bookmarkStart w:id="0" w:name="_GoBack"/>
      <w:bookmarkEnd w:id="0"/>
      <w:r w:rsidRPr="002E0826">
        <w:rPr>
          <w:rFonts w:ascii="Times" w:hAnsi="Times" w:hint="eastAsia"/>
          <w:sz w:val="28"/>
          <w:szCs w:val="28"/>
        </w:rPr>
        <w:t>特此公告。</w:t>
      </w:r>
    </w:p>
    <w:p w14:paraId="13BA4292" w14:textId="77777777" w:rsidR="00C360AA" w:rsidRPr="002E0826" w:rsidRDefault="00C360AA" w:rsidP="002E0826">
      <w:pPr>
        <w:adjustRightInd w:val="0"/>
        <w:snapToGrid w:val="0"/>
        <w:spacing w:line="540" w:lineRule="exact"/>
        <w:ind w:firstLine="420"/>
        <w:rPr>
          <w:rFonts w:ascii="Times" w:hAnsi="Times"/>
          <w:sz w:val="28"/>
          <w:szCs w:val="28"/>
        </w:rPr>
      </w:pPr>
    </w:p>
    <w:p w14:paraId="6B98A657" w14:textId="77777777" w:rsidR="00C360AA" w:rsidRPr="002E0826" w:rsidRDefault="00C360AA" w:rsidP="002E0826">
      <w:pPr>
        <w:adjustRightInd w:val="0"/>
        <w:snapToGrid w:val="0"/>
        <w:spacing w:line="540" w:lineRule="exact"/>
        <w:ind w:firstLine="480"/>
        <w:jc w:val="right"/>
        <w:rPr>
          <w:rFonts w:ascii="Times" w:hAnsi="Times"/>
          <w:sz w:val="28"/>
          <w:szCs w:val="28"/>
        </w:rPr>
      </w:pPr>
    </w:p>
    <w:p w14:paraId="5A324680" w14:textId="77777777" w:rsidR="00C360AA" w:rsidRPr="002E0826" w:rsidRDefault="00C360AA" w:rsidP="002E0826">
      <w:pPr>
        <w:adjustRightInd w:val="0"/>
        <w:snapToGrid w:val="0"/>
        <w:spacing w:line="540" w:lineRule="exact"/>
        <w:ind w:firstLine="480"/>
        <w:jc w:val="right"/>
        <w:rPr>
          <w:rFonts w:ascii="Times" w:hAnsi="Times"/>
          <w:sz w:val="28"/>
          <w:szCs w:val="28"/>
        </w:rPr>
      </w:pPr>
      <w:r w:rsidRPr="002E0826">
        <w:rPr>
          <w:rFonts w:ascii="Times" w:hAnsi="Times" w:hint="eastAsia"/>
          <w:sz w:val="28"/>
          <w:szCs w:val="28"/>
        </w:rPr>
        <w:t>钱江水利开发股份有限公司董事会</w:t>
      </w:r>
    </w:p>
    <w:p w14:paraId="55C76FBF" w14:textId="0692E855" w:rsidR="00C360AA" w:rsidRPr="002E0826" w:rsidRDefault="00C360AA" w:rsidP="002E0826">
      <w:pPr>
        <w:adjustRightInd w:val="0"/>
        <w:snapToGrid w:val="0"/>
        <w:spacing w:line="540" w:lineRule="exact"/>
        <w:ind w:firstLine="480"/>
        <w:jc w:val="right"/>
        <w:rPr>
          <w:rFonts w:ascii="Times" w:hAnsi="Times"/>
          <w:sz w:val="28"/>
          <w:szCs w:val="28"/>
        </w:rPr>
      </w:pPr>
      <w:r w:rsidRPr="002E0826">
        <w:rPr>
          <w:rFonts w:ascii="Times" w:hAnsi="Times" w:hint="eastAsia"/>
          <w:sz w:val="28"/>
          <w:szCs w:val="28"/>
        </w:rPr>
        <w:t>20</w:t>
      </w:r>
      <w:r w:rsidRPr="002E0826">
        <w:rPr>
          <w:rFonts w:ascii="Times" w:hAnsi="Times"/>
          <w:sz w:val="28"/>
          <w:szCs w:val="28"/>
        </w:rPr>
        <w:t>2</w:t>
      </w:r>
      <w:r w:rsidR="00814190" w:rsidRPr="002E0826">
        <w:rPr>
          <w:rFonts w:ascii="Times" w:hAnsi="Times"/>
          <w:sz w:val="28"/>
          <w:szCs w:val="28"/>
        </w:rPr>
        <w:t>2</w:t>
      </w:r>
      <w:r w:rsidRPr="002E0826">
        <w:rPr>
          <w:rFonts w:ascii="Times" w:hAnsi="Times" w:hint="eastAsia"/>
          <w:sz w:val="28"/>
          <w:szCs w:val="28"/>
        </w:rPr>
        <w:t>年</w:t>
      </w:r>
      <w:r w:rsidR="00D31ABB" w:rsidRPr="002E0826">
        <w:rPr>
          <w:rFonts w:ascii="Times" w:hAnsi="Times" w:hint="eastAsia"/>
          <w:sz w:val="28"/>
          <w:szCs w:val="28"/>
        </w:rPr>
        <w:t>2</w:t>
      </w:r>
      <w:r w:rsidRPr="002E0826">
        <w:rPr>
          <w:rFonts w:ascii="Times" w:hAnsi="Times" w:hint="eastAsia"/>
          <w:sz w:val="28"/>
          <w:szCs w:val="28"/>
        </w:rPr>
        <w:t>月</w:t>
      </w:r>
      <w:r w:rsidR="00796FA3" w:rsidRPr="002E0826">
        <w:rPr>
          <w:rFonts w:ascii="Times" w:hAnsi="Times" w:hint="eastAsia"/>
          <w:sz w:val="28"/>
          <w:szCs w:val="28"/>
        </w:rPr>
        <w:t>1</w:t>
      </w:r>
      <w:r w:rsidR="00796FA3" w:rsidRPr="002E0826">
        <w:rPr>
          <w:rFonts w:ascii="Times" w:hAnsi="Times"/>
          <w:sz w:val="28"/>
          <w:szCs w:val="28"/>
        </w:rPr>
        <w:t>9</w:t>
      </w:r>
      <w:r w:rsidRPr="002E0826">
        <w:rPr>
          <w:rFonts w:ascii="Times" w:hAnsi="Times" w:hint="eastAsia"/>
          <w:sz w:val="28"/>
          <w:szCs w:val="28"/>
        </w:rPr>
        <w:t>日</w:t>
      </w:r>
    </w:p>
    <w:p w14:paraId="188CC9F8" w14:textId="77777777" w:rsidR="000B6A7E" w:rsidRDefault="000B6A7E"/>
    <w:sectPr w:rsidR="000B6A7E" w:rsidSect="004A526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36E8" w14:textId="77777777" w:rsidR="00F74D8A" w:rsidRDefault="00F74D8A">
      <w:r>
        <w:separator/>
      </w:r>
    </w:p>
  </w:endnote>
  <w:endnote w:type="continuationSeparator" w:id="0">
    <w:p w14:paraId="73DD884E" w14:textId="77777777" w:rsidR="00F74D8A" w:rsidRDefault="00F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4BCF" w14:textId="003D0CCB" w:rsidR="00214C5E" w:rsidRDefault="00C161D5">
    <w:pPr>
      <w:pStyle w:val="a3"/>
      <w:jc w:val="center"/>
    </w:pPr>
    <w:r>
      <w:fldChar w:fldCharType="begin"/>
    </w:r>
    <w:r>
      <w:instrText>PAGE   \* MERGEFORMAT</w:instrText>
    </w:r>
    <w:r>
      <w:fldChar w:fldCharType="separate"/>
    </w:r>
    <w:r w:rsidR="00F113F6" w:rsidRPr="00F113F6">
      <w:rPr>
        <w:noProof/>
        <w:lang w:val="zh-CN"/>
      </w:rPr>
      <w:t>2</w:t>
    </w:r>
    <w:r>
      <w:fldChar w:fldCharType="end"/>
    </w:r>
  </w:p>
  <w:p w14:paraId="52FFF175" w14:textId="77777777" w:rsidR="00214C5E" w:rsidRDefault="00F74D8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1B25" w14:textId="77777777" w:rsidR="00F74D8A" w:rsidRDefault="00F74D8A">
      <w:r>
        <w:separator/>
      </w:r>
    </w:p>
  </w:footnote>
  <w:footnote w:type="continuationSeparator" w:id="0">
    <w:p w14:paraId="236CC34E" w14:textId="77777777" w:rsidR="00F74D8A" w:rsidRDefault="00F7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1615E"/>
    <w:rsid w:val="0002701C"/>
    <w:rsid w:val="000B6A7E"/>
    <w:rsid w:val="000C0F06"/>
    <w:rsid w:val="000D7D52"/>
    <w:rsid w:val="000F1D72"/>
    <w:rsid w:val="001012EC"/>
    <w:rsid w:val="001A4281"/>
    <w:rsid w:val="00236368"/>
    <w:rsid w:val="00266770"/>
    <w:rsid w:val="002E0826"/>
    <w:rsid w:val="003041E7"/>
    <w:rsid w:val="0035362C"/>
    <w:rsid w:val="003921C6"/>
    <w:rsid w:val="003D69E6"/>
    <w:rsid w:val="003D7944"/>
    <w:rsid w:val="004053D7"/>
    <w:rsid w:val="00487177"/>
    <w:rsid w:val="004A6A88"/>
    <w:rsid w:val="004D3C44"/>
    <w:rsid w:val="004D7BF3"/>
    <w:rsid w:val="004E59E7"/>
    <w:rsid w:val="004F3877"/>
    <w:rsid w:val="0056627E"/>
    <w:rsid w:val="005C504D"/>
    <w:rsid w:val="00612579"/>
    <w:rsid w:val="006527AB"/>
    <w:rsid w:val="006545AA"/>
    <w:rsid w:val="006C4AF3"/>
    <w:rsid w:val="006D2693"/>
    <w:rsid w:val="006D7A30"/>
    <w:rsid w:val="006F62F9"/>
    <w:rsid w:val="00743535"/>
    <w:rsid w:val="00747114"/>
    <w:rsid w:val="00766581"/>
    <w:rsid w:val="0077204F"/>
    <w:rsid w:val="00793440"/>
    <w:rsid w:val="007939CB"/>
    <w:rsid w:val="00796FA3"/>
    <w:rsid w:val="007A62D8"/>
    <w:rsid w:val="007E48FD"/>
    <w:rsid w:val="007F5B8C"/>
    <w:rsid w:val="008015B7"/>
    <w:rsid w:val="00814190"/>
    <w:rsid w:val="008A1592"/>
    <w:rsid w:val="0091649F"/>
    <w:rsid w:val="00933A20"/>
    <w:rsid w:val="00952A6B"/>
    <w:rsid w:val="009641C3"/>
    <w:rsid w:val="00967878"/>
    <w:rsid w:val="009849C0"/>
    <w:rsid w:val="009958EB"/>
    <w:rsid w:val="009D0126"/>
    <w:rsid w:val="00A11C94"/>
    <w:rsid w:val="00A2347F"/>
    <w:rsid w:val="00A84571"/>
    <w:rsid w:val="00AB4B4E"/>
    <w:rsid w:val="00AC1BDA"/>
    <w:rsid w:val="00AC31D5"/>
    <w:rsid w:val="00AF1222"/>
    <w:rsid w:val="00B17A09"/>
    <w:rsid w:val="00B557F0"/>
    <w:rsid w:val="00B739CB"/>
    <w:rsid w:val="00BC4E94"/>
    <w:rsid w:val="00C161D5"/>
    <w:rsid w:val="00C360AA"/>
    <w:rsid w:val="00C5316C"/>
    <w:rsid w:val="00C573AE"/>
    <w:rsid w:val="00C60569"/>
    <w:rsid w:val="00C62DEC"/>
    <w:rsid w:val="00CF2D0E"/>
    <w:rsid w:val="00CF7911"/>
    <w:rsid w:val="00D251C9"/>
    <w:rsid w:val="00D25BAF"/>
    <w:rsid w:val="00D31ABB"/>
    <w:rsid w:val="00DD5090"/>
    <w:rsid w:val="00DE5539"/>
    <w:rsid w:val="00E115C7"/>
    <w:rsid w:val="00E84DC3"/>
    <w:rsid w:val="00E91854"/>
    <w:rsid w:val="00ED6D02"/>
    <w:rsid w:val="00EE68CD"/>
    <w:rsid w:val="00F113F6"/>
    <w:rsid w:val="00F74D8A"/>
    <w:rsid w:val="00F9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97ADE"/>
  <w15:chartTrackingRefBased/>
  <w15:docId w15:val="{9ADC42B5-129B-4024-B517-856D8232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0A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360AA"/>
    <w:pPr>
      <w:jc w:val="left"/>
    </w:pPr>
    <w:rPr>
      <w:rFonts w:ascii="等线" w:eastAsia="等线" w:hAnsi="等线"/>
      <w:kern w:val="0"/>
      <w:sz w:val="22"/>
      <w:szCs w:val="22"/>
      <w:lang w:eastAsia="en-US"/>
    </w:rPr>
  </w:style>
  <w:style w:type="paragraph" w:styleId="a3">
    <w:name w:val="footer"/>
    <w:basedOn w:val="a"/>
    <w:link w:val="a4"/>
    <w:uiPriority w:val="99"/>
    <w:rsid w:val="00C360AA"/>
    <w:pPr>
      <w:tabs>
        <w:tab w:val="center" w:pos="4153"/>
        <w:tab w:val="right" w:pos="8306"/>
      </w:tabs>
      <w:snapToGrid w:val="0"/>
      <w:jc w:val="left"/>
    </w:pPr>
    <w:rPr>
      <w:sz w:val="18"/>
    </w:rPr>
  </w:style>
  <w:style w:type="character" w:customStyle="1" w:styleId="a4">
    <w:name w:val="页脚 字符"/>
    <w:basedOn w:val="a0"/>
    <w:link w:val="a3"/>
    <w:uiPriority w:val="99"/>
    <w:rsid w:val="00C360AA"/>
    <w:rPr>
      <w:rFonts w:ascii="Times New Roman" w:eastAsia="宋体" w:hAnsi="Times New Roman" w:cs="Times New Roman"/>
      <w:sz w:val="18"/>
      <w:szCs w:val="20"/>
    </w:rPr>
  </w:style>
  <w:style w:type="paragraph" w:customStyle="1" w:styleId="p0">
    <w:name w:val="p0"/>
    <w:basedOn w:val="a"/>
    <w:rsid w:val="00C360AA"/>
    <w:pPr>
      <w:widowControl/>
    </w:pPr>
    <w:rPr>
      <w:rFonts w:ascii="Book Antiqua" w:hAnsi="Book Antiqua" w:cs="宋体"/>
      <w:kern w:val="0"/>
      <w:sz w:val="24"/>
      <w:szCs w:val="24"/>
    </w:rPr>
  </w:style>
  <w:style w:type="paragraph" w:customStyle="1" w:styleId="Default">
    <w:name w:val="Default"/>
    <w:rsid w:val="00C360AA"/>
    <w:pPr>
      <w:widowControl w:val="0"/>
      <w:autoSpaceDE w:val="0"/>
      <w:autoSpaceDN w:val="0"/>
      <w:adjustRightInd w:val="0"/>
    </w:pPr>
    <w:rPr>
      <w:rFonts w:ascii="宋体" w:eastAsia="宋体" w:hAnsi="Times New Roman" w:cs="宋体"/>
      <w:color w:val="000000"/>
      <w:kern w:val="0"/>
      <w:sz w:val="24"/>
      <w:szCs w:val="24"/>
    </w:rPr>
  </w:style>
  <w:style w:type="paragraph" w:styleId="a5">
    <w:name w:val="header"/>
    <w:basedOn w:val="a"/>
    <w:link w:val="a6"/>
    <w:uiPriority w:val="99"/>
    <w:unhideWhenUsed/>
    <w:rsid w:val="001A42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A4281"/>
    <w:rPr>
      <w:rFonts w:ascii="Times New Roman" w:eastAsia="宋体" w:hAnsi="Times New Roman" w:cs="Times New Roman"/>
      <w:sz w:val="18"/>
      <w:szCs w:val="18"/>
    </w:rPr>
  </w:style>
  <w:style w:type="paragraph" w:styleId="a7">
    <w:name w:val="Revision"/>
    <w:hidden/>
    <w:uiPriority w:val="99"/>
    <w:semiHidden/>
    <w:rsid w:val="00E91854"/>
    <w:rPr>
      <w:rFonts w:ascii="Times New Roman" w:eastAsia="宋体" w:hAnsi="Times New Roman" w:cs="Times New Roman"/>
      <w:szCs w:val="20"/>
    </w:rPr>
  </w:style>
  <w:style w:type="paragraph" w:styleId="a8">
    <w:name w:val="Balloon Text"/>
    <w:basedOn w:val="a"/>
    <w:link w:val="a9"/>
    <w:uiPriority w:val="99"/>
    <w:semiHidden/>
    <w:unhideWhenUsed/>
    <w:rsid w:val="004D7BF3"/>
    <w:rPr>
      <w:sz w:val="18"/>
      <w:szCs w:val="18"/>
    </w:rPr>
  </w:style>
  <w:style w:type="character" w:customStyle="1" w:styleId="a9">
    <w:name w:val="批注框文本 字符"/>
    <w:basedOn w:val="a0"/>
    <w:link w:val="a8"/>
    <w:uiPriority w:val="99"/>
    <w:semiHidden/>
    <w:rsid w:val="004D7B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JY-Huang Haoyang</dc:creator>
  <cp:keywords/>
  <dc:description/>
  <cp:lastModifiedBy>杨文红</cp:lastModifiedBy>
  <cp:revision>59</cp:revision>
  <dcterms:created xsi:type="dcterms:W3CDTF">2022-02-08T23:15:00Z</dcterms:created>
  <dcterms:modified xsi:type="dcterms:W3CDTF">2022-02-18T07:02:00Z</dcterms:modified>
</cp:coreProperties>
</file>