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比选文件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一、项目概况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钱江水利开发股份有限公司食堂生鲜食物项目配送合同即将到期，为满足公司食堂正常运转，拟采购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>供应商提供公司食堂所需食材，包括肉类、鱼类、禽类、果蔬、蛋类、豆制品、水产品等生鲜食物和相关服务，具体要求供应商根据采购人提供的购货单送货，必须在每天早上6：40前送货到指定地点（钱江水利开发股份有限公司食堂），过秤验收。临时紧急采购和补货需求的东西必须在2小时内送达指定地点，不能延后；每月月底需把下个月的采购品种和价格清单发给我公司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</w:rPr>
        <w:t>本招采项目为每年度发生的标准类服务项目，</w:t>
      </w:r>
      <w:r>
        <w:rPr>
          <w:rStyle w:val="22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合同采用单价合同，按月结算，</w:t>
      </w:r>
      <w:r>
        <w:rPr>
          <w:rFonts w:hint="eastAsia" w:ascii="仿宋_GB2312" w:eastAsia="仿宋_GB2312"/>
          <w:sz w:val="32"/>
          <w:szCs w:val="32"/>
        </w:rPr>
        <w:t>合同服务期1年，成交价的有效期为三年，合同一年一签，每年对供应商进行评价，按照服务评价结果决定是否续签合同，评价不达标时，重新采购。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二、项目最高限价</w:t>
      </w:r>
    </w:p>
    <w:p>
      <w:pPr>
        <w:spacing w:line="56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设定杭州市菜篮子网零售每日均价的95%为控制价，配送报价不得高于控制价。（网址参考：</w:t>
      </w:r>
      <w:r>
        <w:fldChar w:fldCharType="begin"/>
      </w:r>
      <w:r>
        <w:instrText xml:space="preserve"> HYPERLINK "https://jcyj.drc.hangzhou.gov.cn:5443/jg.html" </w:instrText>
      </w:r>
      <w:r>
        <w:fldChar w:fldCharType="separate"/>
      </w:r>
      <w:r>
        <w:rPr>
          <w:rFonts w:hAnsiTheme="minorHAnsi"/>
          <w:sz w:val="32"/>
          <w:szCs w:val="32"/>
        </w:rPr>
        <w:t>https://jcyj.drc.hangzhou.gov.cn:5443/jg.html</w:t>
      </w:r>
      <w:r>
        <w:rPr>
          <w:rFonts w:hAnsiTheme="minorHAnsi"/>
          <w:sz w:val="32"/>
          <w:szCs w:val="32"/>
        </w:rPr>
        <w:fldChar w:fldCharType="end"/>
      </w:r>
      <w:r>
        <w:rPr>
          <w:rFonts w:hint="eastAsia" w:ascii="仿宋_GB2312" w:eastAsia="仿宋_GB2312" w:hAnsiTheme="minorHAnsi"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三、供应商资格要求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1.须具有工商管理部门核发的有效营业执照，业务范围与餐饮或生鲜配送相关；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2.具有食品流通许可证或食品经营许可证。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四、响应文件要求</w:t>
      </w:r>
    </w:p>
    <w:p>
      <w:pPr>
        <w:pStyle w:val="15"/>
        <w:spacing w:line="560" w:lineRule="exact"/>
        <w:ind w:left="140" w:firstLine="480" w:firstLineChars="15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按比选文件要求制作响应文件，须在响应截止时间之前递交。</w:t>
      </w:r>
    </w:p>
    <w:p>
      <w:pPr>
        <w:pStyle w:val="15"/>
        <w:spacing w:line="560" w:lineRule="exact"/>
        <w:ind w:left="140" w:firstLine="480" w:firstLineChars="15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响应文件包含：营业执照（加盖公章）、食品流通许可证或食品经营许可证（加盖公章）、报价函（加盖公章）、业绩证明（加盖公章）、服务方案（含优惠条款）（加盖公章）。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五、中标/成交原则：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项目采用综合评分法。总分100分，价格分60分，技术分40分。评标小组根据响应文件对响应人进行独立记名打分。成交候选资格按综合得分由高到低顺序排列，得分相同的，按报价由低到高顺序排列。推荐排名第一者为成交候选人，确定为成交单位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如有意向，请于2024年10月28日17点（响应截止时间）前以扫描件（电子版）方式将响应文件（需盖公章）发送至luchenkaicoming@163.com（以邮件接收时间为准）。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供应商对本比选文件有疑问的，请于2024年10月27日17点前，提交一份质疑文件电子文档（word版，须注明报价人名称）发邮件至下列邮箱luchenkaicoming@163.com。</w:t>
      </w:r>
    </w:p>
    <w:p>
      <w:pPr>
        <w:spacing w:line="560" w:lineRule="exact"/>
        <w:ind w:left="958" w:leftChars="456"/>
        <w:rPr>
          <w:rFonts w:hint="eastAsia" w:ascii="仿宋_GB2312" w:hAnsi="仿宋" w:eastAsia="仿宋_GB2312" w:cs="仿宋"/>
          <w:bCs/>
          <w:sz w:val="32"/>
          <w:szCs w:val="32"/>
        </w:rPr>
      </w:pPr>
    </w:p>
    <w:p>
      <w:pPr>
        <w:spacing w:line="560" w:lineRule="exact"/>
        <w:ind w:left="958" w:leftChars="456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联系人：陆先生    联系电话：0571-86059503 </w:t>
      </w:r>
    </w:p>
    <w:p>
      <w:pPr>
        <w:spacing w:line="560" w:lineRule="exact"/>
        <w:ind w:left="958" w:leftChars="456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邮箱：luchenkaicoming@163.com </w:t>
      </w:r>
    </w:p>
    <w:p>
      <w:pPr>
        <w:spacing w:line="560" w:lineRule="exact"/>
        <w:ind w:left="958" w:leftChars="456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采购人：钱江水利开发股份有限公司</w:t>
      </w:r>
    </w:p>
    <w:p>
      <w:pPr>
        <w:spacing w:line="560" w:lineRule="exact"/>
        <w:ind w:left="958" w:leftChars="456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地址：杭州市西湖区三台山路3号</w:t>
      </w:r>
    </w:p>
    <w:p>
      <w:pPr>
        <w:spacing w:line="560" w:lineRule="exact"/>
        <w:ind w:left="958" w:leftChars="456"/>
        <w:rPr>
          <w:rFonts w:hint="eastAsia" w:ascii="仿宋_GB2312" w:hAnsi="仿宋" w:eastAsia="仿宋_GB2312" w:cs="仿宋"/>
          <w:bCs/>
          <w:sz w:val="32"/>
          <w:szCs w:val="32"/>
        </w:rPr>
      </w:pPr>
    </w:p>
    <w:p>
      <w:pPr>
        <w:spacing w:line="560" w:lineRule="exact"/>
        <w:ind w:left="958" w:leftChars="456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附件：1.评分细则</w:t>
      </w:r>
    </w:p>
    <w:p>
      <w:pPr>
        <w:spacing w:line="560" w:lineRule="exact"/>
        <w:ind w:left="958" w:leftChars="456" w:firstLine="960" w:firstLineChars="300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2.响应文件要求 </w:t>
      </w:r>
    </w:p>
    <w:p>
      <w:pPr>
        <w:widowControl/>
        <w:spacing w:line="560" w:lineRule="exact"/>
        <w:ind w:firstLine="960" w:firstLineChars="300"/>
        <w:jc w:val="left"/>
        <w:rPr>
          <w:rFonts w:hint="eastAsia" w:ascii="仿宋_GB2312" w:hAnsi="仿宋" w:eastAsia="仿宋_GB2312" w:cs="仿宋"/>
          <w:bCs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钱江水利开发股份有限公司 </w:t>
      </w:r>
    </w:p>
    <w:p>
      <w:pPr>
        <w:spacing w:line="560" w:lineRule="exact"/>
        <w:jc w:val="center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2024年10月24日</w:t>
      </w:r>
    </w:p>
    <w:p>
      <w:pPr>
        <w:spacing w:line="560" w:lineRule="exact"/>
        <w:rPr>
          <w:b/>
          <w:bCs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w:br w:type="page"/>
      </w:r>
    </w:p>
    <w:p>
      <w:pPr>
        <w:spacing w:line="360" w:lineRule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附件1：</w:t>
      </w:r>
    </w:p>
    <w:p>
      <w:pPr>
        <w:jc w:val="center"/>
        <w:rPr>
          <w:rFonts w:hint="eastAsia" w:ascii="仿宋_GB2312" w:hAnsi="仿宋" w:eastAsia="仿宋_GB2312" w:cs="Arial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Arial"/>
          <w:b/>
          <w:bCs/>
          <w:sz w:val="32"/>
          <w:szCs w:val="32"/>
          <w:shd w:val="clear" w:color="auto" w:fill="FFFFFF"/>
        </w:rPr>
        <w:t>评分细则</w:t>
      </w:r>
    </w:p>
    <w:p>
      <w:pPr>
        <w:rPr>
          <w:shd w:val="clear" w:color="auto" w:fill="FFFFFF"/>
        </w:rPr>
      </w:pPr>
    </w:p>
    <w:tbl>
      <w:tblPr>
        <w:tblStyle w:val="11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956"/>
        <w:gridCol w:w="1674"/>
        <w:gridCol w:w="4647"/>
        <w:gridCol w:w="8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分类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项目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评分细则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商务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部分</w:t>
            </w:r>
          </w:p>
        </w:tc>
        <w:tc>
          <w:tcPr>
            <w:tcW w:w="9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报价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报价为配送食品价格为杭州市菜篮子网零售每日均价的比例。以最低报价为评标基准价，每高于基准价1%扣1分，扣完为止。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资信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部分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类似项目业绩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供应商自2021年1月1日（以合同签订时间为准）至今拥有承接过类似项目业绩的，每个得2分，最高得10分。须提供合同复印件或扫描件并加盖公章。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5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技术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部分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服务方案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评委根据响应人提交的食材购买渠道、验收标准及保管措施、食品追溯机制、配送服务内容等方案进行打分。按优：13分≤得分≤20分；良：7分≤得分＜13分；一般：0分≤得分＜7分。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5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优惠条款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根据响应人提供的优惠服务酌情打分：0-10分。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49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合计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100</w:t>
            </w:r>
          </w:p>
        </w:tc>
      </w:tr>
    </w:tbl>
    <w:p>
      <w:pPr>
        <w:pStyle w:val="2"/>
      </w:pPr>
    </w:p>
    <w:p>
      <w:pPr>
        <w:widowControl/>
        <w:jc w:val="left"/>
        <w:rPr>
          <w:rFonts w:hint="eastAsia"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br w:type="page"/>
      </w:r>
    </w:p>
    <w:p>
      <w:pPr>
        <w:widowControl/>
        <w:jc w:val="left"/>
        <w:rPr>
          <w:rFonts w:hint="eastAsia"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附件2：</w:t>
      </w:r>
    </w:p>
    <w:p>
      <w:pPr>
        <w:widowControl/>
        <w:ind w:firstLine="2160" w:firstLineChars="600"/>
        <w:jc w:val="left"/>
        <w:rPr>
          <w:rFonts w:hint="eastAsia"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钱江水利开发股份有限公司</w:t>
      </w:r>
    </w:p>
    <w:p>
      <w:pPr>
        <w:widowControl/>
        <w:jc w:val="center"/>
        <w:rPr>
          <w:rFonts w:hint="eastAsia"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2024年食堂生鲜食物项目报价表</w:t>
      </w:r>
    </w:p>
    <w:p>
      <w:pPr>
        <w:pStyle w:val="10"/>
        <w:ind w:firstLine="640"/>
        <w:rPr>
          <w:rFonts w:hint="eastAsia" w:ascii="仿宋" w:hAnsi="仿宋" w:eastAsia="仿宋" w:cs="仿宋"/>
          <w:lang w:val="en-US"/>
        </w:rPr>
      </w:pPr>
    </w:p>
    <w:tbl>
      <w:tblPr>
        <w:tblStyle w:val="12"/>
        <w:tblW w:w="949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5812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响应单位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###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报价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杭州市菜篮子网零售每日均价的##%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不得高于控制价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业绩概述</w:t>
            </w:r>
          </w:p>
        </w:tc>
        <w:tc>
          <w:tcPr>
            <w:tcW w:w="5812" w:type="dxa"/>
            <w:vAlign w:val="center"/>
          </w:tcPr>
          <w:p>
            <w:pPr>
              <w:jc w:val="left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业绩1：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供应商自2021年1月1日（以合同签订时间为准）至今拥有承接过类似项目业绩的。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5812" w:type="dxa"/>
            <w:vAlign w:val="center"/>
          </w:tcPr>
          <w:p>
            <w:pPr>
              <w:jc w:val="left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业绩2：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5812" w:type="dxa"/>
            <w:vAlign w:val="center"/>
          </w:tcPr>
          <w:p>
            <w:pPr>
              <w:jc w:val="left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###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服务方案概述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优惠条款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</w:tbl>
    <w:p>
      <w:pPr>
        <w:snapToGrid w:val="0"/>
        <w:spacing w:line="312" w:lineRule="auto"/>
        <w:ind w:right="1120"/>
        <w:jc w:val="center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napToGrid w:val="0"/>
        <w:spacing w:line="312" w:lineRule="auto"/>
        <w:ind w:right="1120"/>
        <w:jc w:val="right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32"/>
          <w:szCs w:val="32"/>
        </w:rPr>
        <w:t>响应</w:t>
      </w:r>
      <w:r>
        <w:rPr>
          <w:rFonts w:hint="eastAsia" w:ascii="仿宋_GB2312" w:hAnsi="仿宋" w:eastAsia="仿宋_GB2312" w:cs="仿宋"/>
          <w:sz w:val="28"/>
          <w:szCs w:val="28"/>
        </w:rPr>
        <w:t>人名称(盖章)：</w:t>
      </w:r>
    </w:p>
    <w:p>
      <w:pPr>
        <w:snapToGrid w:val="0"/>
        <w:spacing w:line="312" w:lineRule="auto"/>
        <w:ind w:right="1120"/>
        <w:jc w:val="center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                        </w:t>
      </w:r>
    </w:p>
    <w:p>
      <w:pPr>
        <w:tabs>
          <w:tab w:val="left" w:pos="8312"/>
        </w:tabs>
        <w:snapToGrid w:val="0"/>
        <w:spacing w:line="300" w:lineRule="auto"/>
        <w:ind w:right="-52" w:firstLine="4760" w:firstLineChars="1700"/>
        <w:jc w:val="right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年   月   日</w:t>
      </w:r>
    </w:p>
    <w:p>
      <w:pPr>
        <w:spacing w:line="360" w:lineRule="auto"/>
        <w:rPr>
          <w:rFonts w:hint="eastAsia" w:ascii="仿宋_GB2312" w:hAnsi="仿宋" w:eastAsia="仿宋_GB2312" w:cs="仿宋"/>
          <w:szCs w:val="21"/>
        </w:rPr>
      </w:pPr>
      <w:r>
        <w:rPr>
          <w:rFonts w:hint="eastAsia" w:ascii="仿宋_GB2312" w:hAnsi="仿宋" w:eastAsia="仿宋_GB2312" w:cs="仿宋"/>
          <w:szCs w:val="21"/>
        </w:rPr>
        <w:t>投标采购要求：</w:t>
      </w:r>
    </w:p>
    <w:p>
      <w:pPr>
        <w:pStyle w:val="19"/>
        <w:numPr>
          <w:ilvl w:val="0"/>
          <w:numId w:val="1"/>
        </w:numPr>
        <w:spacing w:line="360" w:lineRule="auto"/>
        <w:ind w:firstLineChars="0"/>
        <w:rPr>
          <w:rFonts w:hint="eastAsia" w:ascii="仿宋_GB2312" w:hAnsi="仿宋" w:eastAsia="仿宋_GB2312" w:cs="仿宋"/>
          <w:szCs w:val="21"/>
        </w:rPr>
      </w:pPr>
      <w:r>
        <w:rPr>
          <w:rFonts w:hint="eastAsia" w:ascii="仿宋_GB2312" w:hAnsi="仿宋" w:eastAsia="仿宋_GB2312" w:cs="仿宋"/>
          <w:szCs w:val="21"/>
        </w:rPr>
        <w:t>响应文件递交包括营业执照（加盖公章）、食品流通许可证或食品经营许可证（加盖公章）、报价函（加盖公章）、业绩证明（加盖公章）、服务方案（含优惠条款）（加盖公章）。</w:t>
      </w:r>
    </w:p>
    <w:p>
      <w:pPr>
        <w:spacing w:line="360" w:lineRule="auto"/>
        <w:ind w:firstLine="420" w:firstLineChars="200"/>
        <w:rPr>
          <w:rFonts w:hint="eastAsia" w:ascii="仿宋_GB2312" w:hAnsi="仿宋" w:eastAsia="仿宋_GB2312" w:cs="仿宋"/>
          <w:szCs w:val="21"/>
        </w:rPr>
      </w:pPr>
      <w:r>
        <w:rPr>
          <w:rFonts w:hint="eastAsia" w:ascii="仿宋_GB2312" w:hAnsi="仿宋" w:eastAsia="仿宋_GB2312" w:cs="仿宋"/>
          <w:szCs w:val="21"/>
        </w:rPr>
        <w:t>2.本次响应在符合采购需求、质量和服务相等的前提下，采用综合评分法选定成交供应商；</w:t>
      </w:r>
    </w:p>
    <w:p>
      <w:pPr>
        <w:spacing w:line="360" w:lineRule="auto"/>
        <w:ind w:firstLine="420" w:firstLineChars="200"/>
        <w:rPr>
          <w:rFonts w:hint="eastAsia" w:ascii="仿宋_GB2312" w:hAnsi="仿宋" w:eastAsia="仿宋_GB2312" w:cs="仿宋"/>
          <w:szCs w:val="21"/>
        </w:rPr>
      </w:pPr>
      <w:r>
        <w:rPr>
          <w:rFonts w:hint="eastAsia" w:ascii="仿宋_GB2312" w:hAnsi="仿宋" w:eastAsia="仿宋_GB2312" w:cs="仿宋"/>
          <w:szCs w:val="21"/>
        </w:rPr>
        <w:t>3.成交结果的通知：采购人将以电子邮件形式通知被响应方成交结果。</w:t>
      </w:r>
    </w:p>
    <w:p>
      <w:pPr>
        <w:widowControl/>
        <w:jc w:val="left"/>
        <w:rPr>
          <w:rFonts w:hint="eastAsia" w:ascii="方正小标宋简体" w:hAnsi="仿宋" w:eastAsia="方正小标宋简体" w:cs="仿宋"/>
          <w:b/>
          <w:bCs/>
          <w:sz w:val="32"/>
          <w:szCs w:val="32"/>
        </w:rPr>
      </w:pPr>
      <w:r>
        <w:rPr>
          <w:rFonts w:hint="eastAsia" w:ascii="方正小标宋简体" w:hAnsi="仿宋" w:eastAsia="方正小标宋简体" w:cs="仿宋"/>
          <w:b/>
          <w:bCs/>
          <w:sz w:val="32"/>
          <w:szCs w:val="32"/>
        </w:rPr>
        <w:br w:type="page"/>
      </w:r>
    </w:p>
    <w:p>
      <w:pPr>
        <w:spacing w:line="360" w:lineRule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附件3：</w:t>
      </w:r>
    </w:p>
    <w:p>
      <w:pPr>
        <w:pStyle w:val="2"/>
        <w:jc w:val="center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外包服务年度综合考核表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项目：             供应商：              服务期：   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134"/>
        <w:gridCol w:w="4536"/>
        <w:gridCol w:w="992"/>
        <w:gridCol w:w="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highKashida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highKashida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评价要素</w:t>
            </w:r>
          </w:p>
        </w:tc>
        <w:tc>
          <w:tcPr>
            <w:tcW w:w="4536" w:type="dxa"/>
            <w:vAlign w:val="center"/>
          </w:tcPr>
          <w:p>
            <w:pPr>
              <w:spacing w:line="400" w:lineRule="exact"/>
              <w:jc w:val="highKashida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考核要点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highKashida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分值</w:t>
            </w:r>
          </w:p>
        </w:tc>
        <w:tc>
          <w:tcPr>
            <w:tcW w:w="891" w:type="dxa"/>
            <w:vAlign w:val="center"/>
          </w:tcPr>
          <w:p>
            <w:pPr>
              <w:spacing w:line="400" w:lineRule="exact"/>
              <w:jc w:val="highKashida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</w:t>
            </w: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服务质量（</w:t>
            </w:r>
            <w:r>
              <w:rPr>
                <w:rFonts w:ascii="仿宋_GB2312" w:hAnsi="仿宋" w:eastAsia="仿宋_GB2312" w:cs="仿宋"/>
                <w:sz w:val="24"/>
              </w:rPr>
              <w:t xml:space="preserve">30 </w:t>
            </w:r>
            <w:r>
              <w:rPr>
                <w:rFonts w:hint="eastAsia" w:ascii="仿宋_GB2312" w:hAnsi="仿宋" w:eastAsia="仿宋_GB2312" w:cs="仿宋"/>
                <w:sz w:val="24"/>
              </w:rPr>
              <w:t>分）</w:t>
            </w:r>
          </w:p>
        </w:tc>
        <w:tc>
          <w:tcPr>
            <w:tcW w:w="4536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服务方能提供优质的配送食品服务，人员工作态度认真，服务专业，工作效率。</w:t>
            </w: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30</w:t>
            </w:r>
          </w:p>
        </w:tc>
        <w:tc>
          <w:tcPr>
            <w:tcW w:w="891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</w:t>
            </w: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计划管理（</w:t>
            </w:r>
            <w:r>
              <w:rPr>
                <w:rFonts w:ascii="仿宋_GB2312" w:hAnsi="仿宋" w:eastAsia="仿宋_GB2312" w:cs="仿宋"/>
                <w:sz w:val="24"/>
              </w:rPr>
              <w:t xml:space="preserve">20 </w:t>
            </w:r>
            <w:r>
              <w:rPr>
                <w:rFonts w:hint="eastAsia" w:ascii="仿宋_GB2312" w:hAnsi="仿宋" w:eastAsia="仿宋_GB2312" w:cs="仿宋"/>
                <w:sz w:val="24"/>
              </w:rPr>
              <w:t>分）</w:t>
            </w:r>
          </w:p>
        </w:tc>
        <w:tc>
          <w:tcPr>
            <w:tcW w:w="4536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服务方员工严格遵守国家法律法规和公司规章制度进行按时配送。</w:t>
            </w: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20</w:t>
            </w:r>
          </w:p>
        </w:tc>
        <w:tc>
          <w:tcPr>
            <w:tcW w:w="891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</w:t>
            </w: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合作配合（</w:t>
            </w:r>
            <w:r>
              <w:rPr>
                <w:rFonts w:ascii="仿宋_GB2312" w:hAnsi="仿宋" w:eastAsia="仿宋_GB2312" w:cs="仿宋"/>
                <w:sz w:val="24"/>
              </w:rPr>
              <w:t xml:space="preserve">20 </w:t>
            </w:r>
            <w:r>
              <w:rPr>
                <w:rFonts w:hint="eastAsia" w:ascii="仿宋_GB2312" w:hAnsi="仿宋" w:eastAsia="仿宋_GB2312" w:cs="仿宋"/>
                <w:sz w:val="24"/>
              </w:rPr>
              <w:t>分）</w:t>
            </w:r>
          </w:p>
        </w:tc>
        <w:tc>
          <w:tcPr>
            <w:tcW w:w="4536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服务方能积极配合公司反馈的工作要求，并管理好自身员工，能及时解决问题，畅通沟通渠道，工作推进良好。</w:t>
            </w: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20</w:t>
            </w:r>
          </w:p>
        </w:tc>
        <w:tc>
          <w:tcPr>
            <w:tcW w:w="891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</w:t>
            </w: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风险管理（</w:t>
            </w:r>
            <w:r>
              <w:rPr>
                <w:rFonts w:ascii="仿宋_GB2312" w:hAnsi="仿宋" w:eastAsia="仿宋_GB2312" w:cs="仿宋"/>
                <w:sz w:val="24"/>
              </w:rPr>
              <w:t xml:space="preserve">20 </w:t>
            </w:r>
            <w:r>
              <w:rPr>
                <w:rFonts w:hint="eastAsia" w:ascii="仿宋_GB2312" w:hAnsi="仿宋" w:eastAsia="仿宋_GB2312" w:cs="仿宋"/>
                <w:sz w:val="24"/>
              </w:rPr>
              <w:t>分）</w:t>
            </w:r>
          </w:p>
        </w:tc>
        <w:tc>
          <w:tcPr>
            <w:tcW w:w="4536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服务方具有较高的风险防控能力，严格按照公司要求做好保密措施。</w:t>
            </w: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20</w:t>
            </w:r>
          </w:p>
        </w:tc>
        <w:tc>
          <w:tcPr>
            <w:tcW w:w="891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5</w:t>
            </w: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其他（</w:t>
            </w:r>
            <w:r>
              <w:rPr>
                <w:rFonts w:ascii="仿宋_GB2312" w:hAnsi="仿宋" w:eastAsia="仿宋_GB2312" w:cs="仿宋"/>
                <w:sz w:val="24"/>
              </w:rPr>
              <w:t xml:space="preserve">10 </w:t>
            </w:r>
            <w:r>
              <w:rPr>
                <w:rFonts w:hint="eastAsia" w:ascii="仿宋_GB2312" w:hAnsi="仿宋" w:eastAsia="仿宋_GB2312" w:cs="仿宋"/>
                <w:sz w:val="24"/>
              </w:rPr>
              <w:t>分）</w:t>
            </w:r>
          </w:p>
        </w:tc>
        <w:tc>
          <w:tcPr>
            <w:tcW w:w="4536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####（根据实际情况新增）</w:t>
            </w: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10</w:t>
            </w:r>
          </w:p>
        </w:tc>
        <w:tc>
          <w:tcPr>
            <w:tcW w:w="891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41" w:type="dxa"/>
            <w:gridSpan w:val="5"/>
          </w:tcPr>
          <w:p>
            <w:pPr>
              <w:spacing w:line="360" w:lineRule="auto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综合评议总分：</w:t>
            </w:r>
          </w:p>
          <w:p>
            <w:pPr>
              <w:pStyle w:val="2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pStyle w:val="2"/>
              <w:rPr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□优秀（</w:t>
            </w:r>
            <w:r>
              <w:rPr>
                <w:rFonts w:ascii="仿宋_GB2312" w:hAnsi="仿宋" w:eastAsia="仿宋_GB2312" w:cs="仿宋"/>
                <w:sz w:val="24"/>
              </w:rPr>
              <w:t xml:space="preserve">90 </w:t>
            </w:r>
            <w:r>
              <w:rPr>
                <w:rFonts w:hint="eastAsia" w:ascii="仿宋_GB2312" w:hAnsi="仿宋" w:eastAsia="仿宋_GB2312" w:cs="仿宋"/>
                <w:sz w:val="24"/>
              </w:rPr>
              <w:t>分以上）</w:t>
            </w:r>
            <w:r>
              <w:rPr>
                <w:rFonts w:ascii="仿宋_GB2312" w:hAnsi="仿宋" w:eastAsia="仿宋_GB2312" w:cs="仿宋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</w:rPr>
              <w:t>□良好（</w:t>
            </w:r>
            <w:r>
              <w:rPr>
                <w:rFonts w:ascii="仿宋_GB2312" w:hAnsi="仿宋" w:eastAsia="仿宋_GB2312" w:cs="仿宋"/>
                <w:sz w:val="24"/>
              </w:rPr>
              <w:t>89-80</w:t>
            </w:r>
            <w:r>
              <w:rPr>
                <w:rFonts w:hint="eastAsia" w:ascii="仿宋_GB2312" w:hAnsi="仿宋" w:eastAsia="仿宋_GB2312" w:cs="仿宋"/>
                <w:sz w:val="24"/>
              </w:rPr>
              <w:t>）</w:t>
            </w:r>
            <w:r>
              <w:rPr>
                <w:rFonts w:ascii="仿宋_GB2312" w:hAnsi="仿宋" w:eastAsia="仿宋_GB2312" w:cs="仿宋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</w:rPr>
              <w:t>□一般（</w:t>
            </w:r>
            <w:r>
              <w:rPr>
                <w:rFonts w:ascii="仿宋_GB2312" w:hAnsi="仿宋" w:eastAsia="仿宋_GB2312" w:cs="仿宋"/>
                <w:sz w:val="24"/>
              </w:rPr>
              <w:t>79-60</w:t>
            </w:r>
            <w:r>
              <w:rPr>
                <w:rFonts w:hint="eastAsia" w:ascii="仿宋_GB2312" w:hAnsi="仿宋" w:eastAsia="仿宋_GB2312" w:cs="仿宋"/>
                <w:sz w:val="24"/>
              </w:rPr>
              <w:t>）</w:t>
            </w:r>
            <w:r>
              <w:rPr>
                <w:rFonts w:ascii="仿宋_GB2312" w:hAnsi="仿宋" w:eastAsia="仿宋_GB2312" w:cs="仿宋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</w:rPr>
              <w:t>□不合格（</w:t>
            </w:r>
            <w:r>
              <w:rPr>
                <w:rFonts w:ascii="仿宋_GB2312" w:hAnsi="仿宋" w:eastAsia="仿宋_GB2312" w:cs="仿宋"/>
                <w:sz w:val="24"/>
              </w:rPr>
              <w:t xml:space="preserve">60 </w:t>
            </w:r>
            <w:r>
              <w:rPr>
                <w:rFonts w:hint="eastAsia" w:ascii="仿宋_GB2312" w:hAnsi="仿宋" w:eastAsia="仿宋_GB2312" w:cs="仿宋"/>
                <w:sz w:val="24"/>
              </w:rPr>
              <w:t>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</w:trPr>
        <w:tc>
          <w:tcPr>
            <w:tcW w:w="8541" w:type="dxa"/>
            <w:gridSpan w:val="5"/>
          </w:tcPr>
          <w:p>
            <w:pPr>
              <w:spacing w:line="360" w:lineRule="auto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考核结果：</w:t>
            </w:r>
          </w:p>
          <w:p>
            <w:pPr>
              <w:rPr>
                <w:rFonts w:hint="eastAsia" w:ascii="仿宋_GB2312" w:hAnsi="仿宋" w:eastAsia="仿宋_GB2312" w:cs="仿宋"/>
                <w:sz w:val="24"/>
              </w:rPr>
            </w:pPr>
          </w:p>
          <w:p>
            <w:pPr>
              <w:pStyle w:val="2"/>
              <w:rPr>
                <w:sz w:val="24"/>
              </w:rPr>
            </w:pPr>
          </w:p>
          <w:p>
            <w:pPr>
              <w:pStyle w:val="2"/>
              <w:wordWrap w:val="0"/>
              <w:jc w:val="right"/>
              <w:rPr>
                <w:rFonts w:hint="eastAsia" w:ascii="仿宋_GB2312" w:hAnsi="仿宋" w:eastAsia="仿宋_GB2312" w:cs="仿宋"/>
                <w:sz w:val="24"/>
              </w:rPr>
            </w:pPr>
          </w:p>
          <w:p>
            <w:pPr>
              <w:pStyle w:val="2"/>
              <w:jc w:val="right"/>
              <w:rPr>
                <w:rFonts w:hint="eastAsia" w:ascii="仿宋_GB2312" w:hAnsi="仿宋" w:eastAsia="仿宋_GB2312" w:cs="仿宋"/>
                <w:sz w:val="24"/>
              </w:rPr>
            </w:pPr>
          </w:p>
          <w:p>
            <w:pPr>
              <w:pStyle w:val="2"/>
              <w:wordWrap w:val="0"/>
              <w:jc w:val="righ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 xml:space="preserve"> 日期：      </w:t>
            </w:r>
          </w:p>
        </w:tc>
      </w:tr>
    </w:tbl>
    <w:p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sectPr>
      <w:headerReference r:id="rId3" w:type="default"/>
      <w:pgSz w:w="11906" w:h="16838"/>
      <w:pgMar w:top="1440" w:right="1558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625116"/>
    <w:multiLevelType w:val="multilevel"/>
    <w:tmpl w:val="43625116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wMWQ0OTQ2N2IyYjc2MzhlMzQxMThiN2ZjYmEyYmMifQ=="/>
  </w:docVars>
  <w:rsids>
    <w:rsidRoot w:val="00D85A56"/>
    <w:rsid w:val="000026A4"/>
    <w:rsid w:val="000029B3"/>
    <w:rsid w:val="0000387D"/>
    <w:rsid w:val="00007CA4"/>
    <w:rsid w:val="0001284F"/>
    <w:rsid w:val="000265CC"/>
    <w:rsid w:val="00033A8A"/>
    <w:rsid w:val="00043774"/>
    <w:rsid w:val="00050210"/>
    <w:rsid w:val="00052D22"/>
    <w:rsid w:val="00075A3D"/>
    <w:rsid w:val="0007676D"/>
    <w:rsid w:val="00090F34"/>
    <w:rsid w:val="0009405A"/>
    <w:rsid w:val="000C0FF4"/>
    <w:rsid w:val="000C6728"/>
    <w:rsid w:val="000C6F4D"/>
    <w:rsid w:val="000E1F0D"/>
    <w:rsid w:val="00103443"/>
    <w:rsid w:val="001100F1"/>
    <w:rsid w:val="00113BE3"/>
    <w:rsid w:val="00127227"/>
    <w:rsid w:val="001324E3"/>
    <w:rsid w:val="001628E5"/>
    <w:rsid w:val="00166EA8"/>
    <w:rsid w:val="00173BD3"/>
    <w:rsid w:val="001914DA"/>
    <w:rsid w:val="00196807"/>
    <w:rsid w:val="001A1B86"/>
    <w:rsid w:val="001A3E4F"/>
    <w:rsid w:val="001B6C06"/>
    <w:rsid w:val="001C0417"/>
    <w:rsid w:val="001C2B4B"/>
    <w:rsid w:val="001D3B85"/>
    <w:rsid w:val="001D5F51"/>
    <w:rsid w:val="001E4642"/>
    <w:rsid w:val="001E56AD"/>
    <w:rsid w:val="001F3AC0"/>
    <w:rsid w:val="0021260D"/>
    <w:rsid w:val="0023342A"/>
    <w:rsid w:val="0023689C"/>
    <w:rsid w:val="002504DD"/>
    <w:rsid w:val="00252AB4"/>
    <w:rsid w:val="00255D3C"/>
    <w:rsid w:val="00255F7A"/>
    <w:rsid w:val="00260965"/>
    <w:rsid w:val="002775AA"/>
    <w:rsid w:val="0028452B"/>
    <w:rsid w:val="002F4336"/>
    <w:rsid w:val="00303D6B"/>
    <w:rsid w:val="00313A1A"/>
    <w:rsid w:val="00314704"/>
    <w:rsid w:val="00315495"/>
    <w:rsid w:val="003213BD"/>
    <w:rsid w:val="00323108"/>
    <w:rsid w:val="00331513"/>
    <w:rsid w:val="00336BF0"/>
    <w:rsid w:val="00341BE2"/>
    <w:rsid w:val="00341D7E"/>
    <w:rsid w:val="00343770"/>
    <w:rsid w:val="00352023"/>
    <w:rsid w:val="003666AC"/>
    <w:rsid w:val="00377233"/>
    <w:rsid w:val="00384782"/>
    <w:rsid w:val="003877C1"/>
    <w:rsid w:val="003900BC"/>
    <w:rsid w:val="00392AE0"/>
    <w:rsid w:val="00393C5B"/>
    <w:rsid w:val="003B4DCB"/>
    <w:rsid w:val="003D4434"/>
    <w:rsid w:val="003D5E6C"/>
    <w:rsid w:val="003E07F5"/>
    <w:rsid w:val="003F2771"/>
    <w:rsid w:val="003F5895"/>
    <w:rsid w:val="00405E96"/>
    <w:rsid w:val="004105CE"/>
    <w:rsid w:val="00412EE9"/>
    <w:rsid w:val="0041520B"/>
    <w:rsid w:val="004216F7"/>
    <w:rsid w:val="004228A8"/>
    <w:rsid w:val="00422FD9"/>
    <w:rsid w:val="00425061"/>
    <w:rsid w:val="00437D77"/>
    <w:rsid w:val="004404FC"/>
    <w:rsid w:val="00443220"/>
    <w:rsid w:val="00445863"/>
    <w:rsid w:val="004577E2"/>
    <w:rsid w:val="00457BD8"/>
    <w:rsid w:val="0047578E"/>
    <w:rsid w:val="00482D63"/>
    <w:rsid w:val="004935FE"/>
    <w:rsid w:val="004A1311"/>
    <w:rsid w:val="004C1CD3"/>
    <w:rsid w:val="004C2528"/>
    <w:rsid w:val="004C78F3"/>
    <w:rsid w:val="004D2803"/>
    <w:rsid w:val="004E31BC"/>
    <w:rsid w:val="004F3D92"/>
    <w:rsid w:val="00501577"/>
    <w:rsid w:val="00506B9B"/>
    <w:rsid w:val="005344EE"/>
    <w:rsid w:val="005439F5"/>
    <w:rsid w:val="00550F28"/>
    <w:rsid w:val="0055390D"/>
    <w:rsid w:val="005609F3"/>
    <w:rsid w:val="005720F0"/>
    <w:rsid w:val="005738BB"/>
    <w:rsid w:val="00591581"/>
    <w:rsid w:val="00592EA4"/>
    <w:rsid w:val="005A04E6"/>
    <w:rsid w:val="005A32BC"/>
    <w:rsid w:val="005A3B70"/>
    <w:rsid w:val="005A5477"/>
    <w:rsid w:val="005B1895"/>
    <w:rsid w:val="005B31E4"/>
    <w:rsid w:val="005B4A60"/>
    <w:rsid w:val="005B5951"/>
    <w:rsid w:val="005C64E9"/>
    <w:rsid w:val="005D0B06"/>
    <w:rsid w:val="005D129A"/>
    <w:rsid w:val="005D186D"/>
    <w:rsid w:val="005E6F55"/>
    <w:rsid w:val="005F21F1"/>
    <w:rsid w:val="00602545"/>
    <w:rsid w:val="00602FB3"/>
    <w:rsid w:val="00605061"/>
    <w:rsid w:val="006053F4"/>
    <w:rsid w:val="00614B67"/>
    <w:rsid w:val="00620CF1"/>
    <w:rsid w:val="00621F7E"/>
    <w:rsid w:val="006303C7"/>
    <w:rsid w:val="00642AC3"/>
    <w:rsid w:val="006447B0"/>
    <w:rsid w:val="00644B7A"/>
    <w:rsid w:val="00661EDF"/>
    <w:rsid w:val="006741D8"/>
    <w:rsid w:val="00683B35"/>
    <w:rsid w:val="006A0A34"/>
    <w:rsid w:val="006A43D6"/>
    <w:rsid w:val="006A51D4"/>
    <w:rsid w:val="006A5362"/>
    <w:rsid w:val="006B39E2"/>
    <w:rsid w:val="006C3C41"/>
    <w:rsid w:val="006D62EC"/>
    <w:rsid w:val="006E5541"/>
    <w:rsid w:val="007011E9"/>
    <w:rsid w:val="00713FF8"/>
    <w:rsid w:val="00724FB9"/>
    <w:rsid w:val="00732245"/>
    <w:rsid w:val="00747A19"/>
    <w:rsid w:val="00750CA2"/>
    <w:rsid w:val="00754417"/>
    <w:rsid w:val="00760D18"/>
    <w:rsid w:val="00765D9B"/>
    <w:rsid w:val="00783602"/>
    <w:rsid w:val="00785900"/>
    <w:rsid w:val="00792BE2"/>
    <w:rsid w:val="007A103E"/>
    <w:rsid w:val="007A42DB"/>
    <w:rsid w:val="007D0C60"/>
    <w:rsid w:val="007D1E3A"/>
    <w:rsid w:val="007D6104"/>
    <w:rsid w:val="007F0387"/>
    <w:rsid w:val="008020CF"/>
    <w:rsid w:val="008049DB"/>
    <w:rsid w:val="0080758F"/>
    <w:rsid w:val="00810401"/>
    <w:rsid w:val="008149C6"/>
    <w:rsid w:val="00816ABC"/>
    <w:rsid w:val="00820AF8"/>
    <w:rsid w:val="00820F5B"/>
    <w:rsid w:val="00824B9D"/>
    <w:rsid w:val="008262DD"/>
    <w:rsid w:val="0083656D"/>
    <w:rsid w:val="008379ED"/>
    <w:rsid w:val="00843B45"/>
    <w:rsid w:val="00843C11"/>
    <w:rsid w:val="008475E5"/>
    <w:rsid w:val="0085143C"/>
    <w:rsid w:val="00852ACE"/>
    <w:rsid w:val="008565FE"/>
    <w:rsid w:val="00860ADA"/>
    <w:rsid w:val="00873959"/>
    <w:rsid w:val="00881D01"/>
    <w:rsid w:val="0088273F"/>
    <w:rsid w:val="008865D0"/>
    <w:rsid w:val="0088733D"/>
    <w:rsid w:val="008A1665"/>
    <w:rsid w:val="008A1A1E"/>
    <w:rsid w:val="008A1FD9"/>
    <w:rsid w:val="008A327A"/>
    <w:rsid w:val="008A5AB2"/>
    <w:rsid w:val="008B12B4"/>
    <w:rsid w:val="008B64FA"/>
    <w:rsid w:val="008D0724"/>
    <w:rsid w:val="008D0DD9"/>
    <w:rsid w:val="008E295A"/>
    <w:rsid w:val="008E3B23"/>
    <w:rsid w:val="008F3EBD"/>
    <w:rsid w:val="009056B7"/>
    <w:rsid w:val="00917E3F"/>
    <w:rsid w:val="00922F20"/>
    <w:rsid w:val="00931142"/>
    <w:rsid w:val="009439F0"/>
    <w:rsid w:val="009464CB"/>
    <w:rsid w:val="009468DD"/>
    <w:rsid w:val="0096063D"/>
    <w:rsid w:val="009679DD"/>
    <w:rsid w:val="00982A20"/>
    <w:rsid w:val="00986C5B"/>
    <w:rsid w:val="00993CF2"/>
    <w:rsid w:val="009A093B"/>
    <w:rsid w:val="009C2060"/>
    <w:rsid w:val="009C715A"/>
    <w:rsid w:val="009D3066"/>
    <w:rsid w:val="009F6E1A"/>
    <w:rsid w:val="00A02627"/>
    <w:rsid w:val="00A15E76"/>
    <w:rsid w:val="00A224E9"/>
    <w:rsid w:val="00A329F6"/>
    <w:rsid w:val="00A45EAD"/>
    <w:rsid w:val="00A5255A"/>
    <w:rsid w:val="00A64E07"/>
    <w:rsid w:val="00A652DA"/>
    <w:rsid w:val="00A82D50"/>
    <w:rsid w:val="00A930D1"/>
    <w:rsid w:val="00AA0CCF"/>
    <w:rsid w:val="00AA3AB9"/>
    <w:rsid w:val="00AD22B4"/>
    <w:rsid w:val="00AD323A"/>
    <w:rsid w:val="00AD445F"/>
    <w:rsid w:val="00AE15D8"/>
    <w:rsid w:val="00B0242F"/>
    <w:rsid w:val="00B43E1D"/>
    <w:rsid w:val="00B47046"/>
    <w:rsid w:val="00B55A57"/>
    <w:rsid w:val="00B873AB"/>
    <w:rsid w:val="00B93A2B"/>
    <w:rsid w:val="00BA3663"/>
    <w:rsid w:val="00BC24DA"/>
    <w:rsid w:val="00BC4AF4"/>
    <w:rsid w:val="00BD34E8"/>
    <w:rsid w:val="00BD3EB0"/>
    <w:rsid w:val="00BE4A8A"/>
    <w:rsid w:val="00BE4BF2"/>
    <w:rsid w:val="00BE5226"/>
    <w:rsid w:val="00BE547D"/>
    <w:rsid w:val="00BE6E45"/>
    <w:rsid w:val="00C06A76"/>
    <w:rsid w:val="00C12409"/>
    <w:rsid w:val="00C13313"/>
    <w:rsid w:val="00C22797"/>
    <w:rsid w:val="00C32433"/>
    <w:rsid w:val="00C33580"/>
    <w:rsid w:val="00C34A89"/>
    <w:rsid w:val="00C46B19"/>
    <w:rsid w:val="00C50419"/>
    <w:rsid w:val="00C55E79"/>
    <w:rsid w:val="00C5729B"/>
    <w:rsid w:val="00C73B9C"/>
    <w:rsid w:val="00C843CA"/>
    <w:rsid w:val="00C90DA6"/>
    <w:rsid w:val="00C9352A"/>
    <w:rsid w:val="00CB066A"/>
    <w:rsid w:val="00CC0B97"/>
    <w:rsid w:val="00CC1532"/>
    <w:rsid w:val="00CC254B"/>
    <w:rsid w:val="00CC73EC"/>
    <w:rsid w:val="00CE6BAB"/>
    <w:rsid w:val="00D03D47"/>
    <w:rsid w:val="00D0474F"/>
    <w:rsid w:val="00D20995"/>
    <w:rsid w:val="00D246AA"/>
    <w:rsid w:val="00D25791"/>
    <w:rsid w:val="00D363B5"/>
    <w:rsid w:val="00D36903"/>
    <w:rsid w:val="00D52247"/>
    <w:rsid w:val="00D576FD"/>
    <w:rsid w:val="00D64F5E"/>
    <w:rsid w:val="00D660B5"/>
    <w:rsid w:val="00D7602D"/>
    <w:rsid w:val="00D803E1"/>
    <w:rsid w:val="00D85A56"/>
    <w:rsid w:val="00D86670"/>
    <w:rsid w:val="00DA77FB"/>
    <w:rsid w:val="00DB1EA8"/>
    <w:rsid w:val="00DB31E0"/>
    <w:rsid w:val="00DB4B6F"/>
    <w:rsid w:val="00DD7BBD"/>
    <w:rsid w:val="00DE13BF"/>
    <w:rsid w:val="00DE32DB"/>
    <w:rsid w:val="00DF2BDE"/>
    <w:rsid w:val="00E014EC"/>
    <w:rsid w:val="00E05D6F"/>
    <w:rsid w:val="00E05EA5"/>
    <w:rsid w:val="00E216AD"/>
    <w:rsid w:val="00E2194D"/>
    <w:rsid w:val="00E224D9"/>
    <w:rsid w:val="00E405A6"/>
    <w:rsid w:val="00E57A86"/>
    <w:rsid w:val="00E75251"/>
    <w:rsid w:val="00E83176"/>
    <w:rsid w:val="00E87047"/>
    <w:rsid w:val="00EA26E5"/>
    <w:rsid w:val="00EA6A4F"/>
    <w:rsid w:val="00EB325E"/>
    <w:rsid w:val="00EB64B3"/>
    <w:rsid w:val="00ED0666"/>
    <w:rsid w:val="00ED503E"/>
    <w:rsid w:val="00EE29CC"/>
    <w:rsid w:val="00F063E4"/>
    <w:rsid w:val="00F14ACF"/>
    <w:rsid w:val="00F2037F"/>
    <w:rsid w:val="00F22EAD"/>
    <w:rsid w:val="00F37C7A"/>
    <w:rsid w:val="00F5558C"/>
    <w:rsid w:val="00F67B94"/>
    <w:rsid w:val="00F7388E"/>
    <w:rsid w:val="00F80602"/>
    <w:rsid w:val="00FA4916"/>
    <w:rsid w:val="00FA7071"/>
    <w:rsid w:val="00FA7E44"/>
    <w:rsid w:val="00FB196F"/>
    <w:rsid w:val="00FB47CD"/>
    <w:rsid w:val="00FB7291"/>
    <w:rsid w:val="00FC6C9E"/>
    <w:rsid w:val="00FD12DE"/>
    <w:rsid w:val="00FD3D66"/>
    <w:rsid w:val="00FD70DB"/>
    <w:rsid w:val="00FF751D"/>
    <w:rsid w:val="01B23A3D"/>
    <w:rsid w:val="0285326F"/>
    <w:rsid w:val="0770306C"/>
    <w:rsid w:val="07DF2053"/>
    <w:rsid w:val="081271D7"/>
    <w:rsid w:val="08554CBC"/>
    <w:rsid w:val="09856088"/>
    <w:rsid w:val="0B6E5911"/>
    <w:rsid w:val="0D575BED"/>
    <w:rsid w:val="116C166B"/>
    <w:rsid w:val="125A6BF4"/>
    <w:rsid w:val="13051255"/>
    <w:rsid w:val="15D53451"/>
    <w:rsid w:val="177D6030"/>
    <w:rsid w:val="17D75E09"/>
    <w:rsid w:val="19A71A71"/>
    <w:rsid w:val="1AE5368F"/>
    <w:rsid w:val="1D0735EB"/>
    <w:rsid w:val="1D4C4402"/>
    <w:rsid w:val="21896FCC"/>
    <w:rsid w:val="269D0D5E"/>
    <w:rsid w:val="27DB4DF3"/>
    <w:rsid w:val="28353749"/>
    <w:rsid w:val="2C380B05"/>
    <w:rsid w:val="2D584173"/>
    <w:rsid w:val="2F650F9B"/>
    <w:rsid w:val="311D632C"/>
    <w:rsid w:val="324357C9"/>
    <w:rsid w:val="395C5833"/>
    <w:rsid w:val="3BF808D0"/>
    <w:rsid w:val="3C125EB7"/>
    <w:rsid w:val="3CA60B04"/>
    <w:rsid w:val="3E433BD8"/>
    <w:rsid w:val="3E973AB7"/>
    <w:rsid w:val="3F67311D"/>
    <w:rsid w:val="3FE9440D"/>
    <w:rsid w:val="4105561C"/>
    <w:rsid w:val="411F02FC"/>
    <w:rsid w:val="41440D91"/>
    <w:rsid w:val="434C1263"/>
    <w:rsid w:val="43B01ABA"/>
    <w:rsid w:val="43C94F44"/>
    <w:rsid w:val="43DE2931"/>
    <w:rsid w:val="461A0FC9"/>
    <w:rsid w:val="47297D2D"/>
    <w:rsid w:val="48AF3C1F"/>
    <w:rsid w:val="4BB62E9F"/>
    <w:rsid w:val="4F1408CB"/>
    <w:rsid w:val="51A451BA"/>
    <w:rsid w:val="52550023"/>
    <w:rsid w:val="537F430A"/>
    <w:rsid w:val="53AF0C91"/>
    <w:rsid w:val="53E2021C"/>
    <w:rsid w:val="55E81040"/>
    <w:rsid w:val="574D00A2"/>
    <w:rsid w:val="59755DA4"/>
    <w:rsid w:val="5ADC6510"/>
    <w:rsid w:val="5BDD51D1"/>
    <w:rsid w:val="5DC23D8F"/>
    <w:rsid w:val="5FAC386E"/>
    <w:rsid w:val="60737113"/>
    <w:rsid w:val="614F44CB"/>
    <w:rsid w:val="62C255EA"/>
    <w:rsid w:val="649A4B20"/>
    <w:rsid w:val="660678B2"/>
    <w:rsid w:val="68594AF9"/>
    <w:rsid w:val="69877CFD"/>
    <w:rsid w:val="6DE65550"/>
    <w:rsid w:val="6DFA1275"/>
    <w:rsid w:val="70F57BDC"/>
    <w:rsid w:val="711C2B67"/>
    <w:rsid w:val="725677C2"/>
    <w:rsid w:val="732032D0"/>
    <w:rsid w:val="73416741"/>
    <w:rsid w:val="74C87C4B"/>
    <w:rsid w:val="770004AD"/>
    <w:rsid w:val="777F2259"/>
    <w:rsid w:val="7837179C"/>
    <w:rsid w:val="7C58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locked/>
    <w:uiPriority w:val="39"/>
    <w:pPr>
      <w:adjustRightInd w:val="0"/>
      <w:snapToGrid w:val="0"/>
      <w:spacing w:line="360" w:lineRule="auto"/>
    </w:pPr>
  </w:style>
  <w:style w:type="paragraph" w:styleId="3">
    <w:name w:val="Body Text"/>
    <w:basedOn w:val="1"/>
    <w:link w:val="24"/>
    <w:unhideWhenUsed/>
    <w:qFormat/>
    <w:uiPriority w:val="0"/>
    <w:pPr>
      <w:spacing w:after="120"/>
    </w:pPr>
    <w:rPr>
      <w:rFonts w:asciiTheme="minorHAnsi" w:hAnsiTheme="minorHAnsi" w:eastAsiaTheme="minorEastAsia" w:cstheme="minorBidi"/>
    </w:rPr>
  </w:style>
  <w:style w:type="paragraph" w:styleId="4">
    <w:name w:val="Body Text Indent"/>
    <w:basedOn w:val="1"/>
    <w:link w:val="20"/>
    <w:qFormat/>
    <w:uiPriority w:val="0"/>
    <w:pPr>
      <w:widowControl/>
      <w:adjustRightInd w:val="0"/>
      <w:spacing w:line="520" w:lineRule="exact"/>
      <w:ind w:firstLine="640"/>
    </w:pPr>
    <w:rPr>
      <w:rFonts w:ascii="仿宋_GB2312" w:hAnsi="宋体" w:eastAsia="仿宋_GB2312"/>
      <w:kern w:val="0"/>
      <w:sz w:val="32"/>
      <w:szCs w:val="32"/>
      <w:lang w:val="zh-CN"/>
    </w:rPr>
  </w:style>
  <w:style w:type="paragraph" w:styleId="5">
    <w:name w:val="Plain Text"/>
    <w:basedOn w:val="1"/>
    <w:link w:val="23"/>
    <w:qFormat/>
    <w:uiPriority w:val="0"/>
    <w:rPr>
      <w:rFonts w:ascii="宋体" w:hAnsi="Courier New" w:eastAsia="仿宋_GB2312"/>
      <w:sz w:val="30"/>
    </w:rPr>
  </w:style>
  <w:style w:type="paragraph" w:styleId="6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 2"/>
    <w:basedOn w:val="4"/>
    <w:semiHidden/>
    <w:unhideWhenUsed/>
    <w:qFormat/>
    <w:uiPriority w:val="99"/>
    <w:pPr>
      <w:ind w:firstLine="420" w:firstLineChars="200"/>
    </w:pPr>
  </w:style>
  <w:style w:type="table" w:styleId="12">
    <w:name w:val="Table Grid"/>
    <w:basedOn w:val="11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semiHidden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character" w:customStyle="1" w:styleId="16">
    <w:name w:val="页眉 字符"/>
    <w:basedOn w:val="13"/>
    <w:link w:val="8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3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字符"/>
    <w:basedOn w:val="13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正文文本缩进 字符"/>
    <w:basedOn w:val="13"/>
    <w:link w:val="4"/>
    <w:qFormat/>
    <w:uiPriority w:val="0"/>
    <w:rPr>
      <w:rFonts w:ascii="仿宋_GB2312" w:hAnsi="宋体" w:eastAsia="仿宋_GB2312"/>
      <w:sz w:val="32"/>
      <w:szCs w:val="32"/>
      <w:lang w:val="zh-CN"/>
    </w:rPr>
  </w:style>
  <w:style w:type="character" w:customStyle="1" w:styleId="21">
    <w:name w:val="apple-converted-space"/>
    <w:basedOn w:val="13"/>
    <w:qFormat/>
    <w:uiPriority w:val="0"/>
  </w:style>
  <w:style w:type="character" w:customStyle="1" w:styleId="22">
    <w:name w:val="NormalCharacter"/>
    <w:semiHidden/>
    <w:qFormat/>
    <w:uiPriority w:val="0"/>
  </w:style>
  <w:style w:type="character" w:customStyle="1" w:styleId="23">
    <w:name w:val="纯文本 字符"/>
    <w:basedOn w:val="13"/>
    <w:link w:val="5"/>
    <w:qFormat/>
    <w:uiPriority w:val="0"/>
    <w:rPr>
      <w:rFonts w:ascii="宋体" w:hAnsi="Courier New" w:eastAsia="仿宋_GB2312"/>
      <w:kern w:val="2"/>
      <w:sz w:val="30"/>
      <w:szCs w:val="24"/>
    </w:rPr>
  </w:style>
  <w:style w:type="character" w:customStyle="1" w:styleId="24">
    <w:name w:val="正文文本 字符"/>
    <w:basedOn w:val="13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5395B-8E14-4FAA-A1EA-7588E79E8E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345</Words>
  <Characters>1967</Characters>
  <Lines>16</Lines>
  <Paragraphs>4</Paragraphs>
  <TotalTime>499</TotalTime>
  <ScaleCrop>false</ScaleCrop>
  <LinksUpToDate>false</LinksUpToDate>
  <CharactersWithSpaces>2308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2024-07-18T06:23:00Z</dcterms:created>
  <dc:creator>lenovo</dc:creator>
  <cp:lastModifiedBy>王亦白</cp:lastModifiedBy>
  <cp:lastPrinted>2021-08-19T02:22:00Z</cp:lastPrinted>
  <dcterms:modified xsi:type="dcterms:W3CDTF">2024-10-24T12:56:49Z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221D8AC6C0F74C5AB16937E4BE5E8300</vt:lpwstr>
  </property>
</Properties>
</file>