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04DF" w14:textId="77777777" w:rsidR="00904AED" w:rsidRPr="00904AED" w:rsidRDefault="00904AED" w:rsidP="00904AED">
      <w:pPr>
        <w:jc w:val="center"/>
        <w:rPr>
          <w:rFonts w:ascii="仿宋_GB2312" w:eastAsia="仿宋_GB2312" w:hint="eastAsia"/>
          <w:b/>
          <w:bCs/>
          <w:sz w:val="36"/>
          <w:szCs w:val="36"/>
        </w:rPr>
      </w:pPr>
      <w:bookmarkStart w:id="0" w:name="_Toc9335"/>
      <w:r w:rsidRPr="00904AED">
        <w:rPr>
          <w:rFonts w:ascii="仿宋_GB2312" w:eastAsia="仿宋_GB2312" w:hint="eastAsia"/>
          <w:b/>
          <w:bCs/>
          <w:sz w:val="36"/>
          <w:szCs w:val="36"/>
        </w:rPr>
        <w:t>2024-2026年度运营分公司</w:t>
      </w:r>
      <w:bookmarkStart w:id="1" w:name="_Toc7079"/>
    </w:p>
    <w:p w14:paraId="4EF57F65" w14:textId="09C2EF3D" w:rsidR="00904AED" w:rsidRPr="00904AED" w:rsidRDefault="00904AED" w:rsidP="00904AED">
      <w:pPr>
        <w:spacing w:after="240"/>
        <w:jc w:val="center"/>
        <w:rPr>
          <w:rFonts w:ascii="仿宋_GB2312" w:eastAsia="仿宋_GB2312" w:hint="eastAsia"/>
          <w:b/>
          <w:bCs/>
          <w:sz w:val="36"/>
          <w:szCs w:val="36"/>
        </w:rPr>
      </w:pPr>
      <w:r w:rsidRPr="00904AED">
        <w:rPr>
          <w:rFonts w:ascii="仿宋_GB2312" w:eastAsia="仿宋_GB2312" w:hint="eastAsia"/>
          <w:b/>
          <w:bCs/>
          <w:sz w:val="36"/>
          <w:szCs w:val="36"/>
        </w:rPr>
        <w:t>内衬不锈钢复合钢管及管件集中采购项目</w:t>
      </w:r>
      <w:bookmarkEnd w:id="1"/>
      <w:proofErr w:type="gramStart"/>
      <w:r w:rsidRPr="00904AED">
        <w:rPr>
          <w:rFonts w:ascii="仿宋_GB2312" w:eastAsia="仿宋_GB2312" w:hint="eastAsia"/>
          <w:b/>
          <w:bCs/>
          <w:sz w:val="36"/>
          <w:szCs w:val="36"/>
          <w:lang w:val="zh-CN"/>
        </w:rPr>
        <w:t>询</w:t>
      </w:r>
      <w:proofErr w:type="gramEnd"/>
      <w:r w:rsidRPr="00904AED">
        <w:rPr>
          <w:rFonts w:ascii="仿宋_GB2312" w:eastAsia="仿宋_GB2312" w:hint="eastAsia"/>
          <w:b/>
          <w:bCs/>
          <w:sz w:val="36"/>
          <w:szCs w:val="36"/>
          <w:lang w:val="zh-CN"/>
        </w:rPr>
        <w:t>比公告</w:t>
      </w:r>
      <w:bookmarkEnd w:id="0"/>
    </w:p>
    <w:p w14:paraId="3B25132B"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bookmarkStart w:id="2" w:name="_Toc11568"/>
      <w:r w:rsidRPr="00904AED">
        <w:rPr>
          <w:rFonts w:ascii="仿宋_GB2312" w:eastAsia="仿宋_GB2312" w:hAnsi="仿宋" w:cs="仿宋" w:hint="eastAsia"/>
          <w:b/>
          <w:bCs/>
          <w:sz w:val="24"/>
          <w:szCs w:val="32"/>
          <w14:ligatures w14:val="none"/>
        </w:rPr>
        <w:t>一、项目名称</w:t>
      </w:r>
      <w:bookmarkEnd w:id="2"/>
    </w:p>
    <w:p w14:paraId="185D2B6B"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钱江水利开发股份有限公司运营分公司2024-2026年度内</w:t>
      </w:r>
      <w:proofErr w:type="gramStart"/>
      <w:r w:rsidRPr="00904AED">
        <w:rPr>
          <w:rFonts w:ascii="仿宋_GB2312" w:eastAsia="仿宋_GB2312" w:hAnsi="仿宋" w:cs="仿宋" w:hint="eastAsia"/>
          <w:color w:val="343434"/>
          <w:kern w:val="0"/>
          <w:sz w:val="24"/>
          <w14:ligatures w14:val="none"/>
        </w:rPr>
        <w:t>衬</w:t>
      </w:r>
      <w:proofErr w:type="gramEnd"/>
      <w:r w:rsidRPr="00904AED">
        <w:rPr>
          <w:rFonts w:ascii="仿宋_GB2312" w:eastAsia="仿宋_GB2312" w:hAnsi="仿宋" w:cs="仿宋" w:hint="eastAsia"/>
          <w:color w:val="343434"/>
          <w:kern w:val="0"/>
          <w:sz w:val="24"/>
          <w14:ligatures w14:val="none"/>
        </w:rPr>
        <w:t>不锈钢复合钢管及管件采购项目。</w:t>
      </w:r>
    </w:p>
    <w:p w14:paraId="495776B2"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bookmarkStart w:id="3" w:name="_Toc10693"/>
      <w:r w:rsidRPr="00904AED">
        <w:rPr>
          <w:rFonts w:ascii="仿宋_GB2312" w:eastAsia="仿宋_GB2312" w:hAnsi="仿宋" w:cs="仿宋" w:hint="eastAsia"/>
          <w:b/>
          <w:bCs/>
          <w:sz w:val="24"/>
          <w:szCs w:val="32"/>
          <w14:ligatures w14:val="none"/>
        </w:rPr>
        <w:t>二、</w:t>
      </w:r>
      <w:proofErr w:type="gramStart"/>
      <w:r w:rsidRPr="00904AED">
        <w:rPr>
          <w:rFonts w:ascii="仿宋_GB2312" w:eastAsia="仿宋_GB2312" w:hAnsi="仿宋" w:cs="仿宋" w:hint="eastAsia"/>
          <w:b/>
          <w:bCs/>
          <w:sz w:val="24"/>
          <w:szCs w:val="32"/>
          <w14:ligatures w14:val="none"/>
        </w:rPr>
        <w:t>询</w:t>
      </w:r>
      <w:proofErr w:type="gramEnd"/>
      <w:r w:rsidRPr="00904AED">
        <w:rPr>
          <w:rFonts w:ascii="仿宋_GB2312" w:eastAsia="仿宋_GB2312" w:hAnsi="仿宋" w:cs="仿宋" w:hint="eastAsia"/>
          <w:b/>
          <w:bCs/>
          <w:sz w:val="24"/>
          <w:szCs w:val="32"/>
          <w14:ligatures w14:val="none"/>
        </w:rPr>
        <w:t>比项目概况</w:t>
      </w:r>
      <w:bookmarkEnd w:id="3"/>
    </w:p>
    <w:p w14:paraId="3B7167CD" w14:textId="1660B3EE"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（1）采购内容：2024-2026年度内</w:t>
      </w:r>
      <w:proofErr w:type="gramStart"/>
      <w:r w:rsidRPr="00904AED">
        <w:rPr>
          <w:rFonts w:ascii="仿宋_GB2312" w:eastAsia="仿宋_GB2312" w:hAnsi="仿宋" w:cs="仿宋" w:hint="eastAsia"/>
          <w:color w:val="343434"/>
          <w:kern w:val="0"/>
          <w:sz w:val="24"/>
          <w14:ligatures w14:val="none"/>
        </w:rPr>
        <w:t>衬</w:t>
      </w:r>
      <w:proofErr w:type="gramEnd"/>
      <w:r w:rsidRPr="00904AED">
        <w:rPr>
          <w:rFonts w:ascii="仿宋_GB2312" w:eastAsia="仿宋_GB2312" w:hAnsi="仿宋" w:cs="仿宋" w:hint="eastAsia"/>
          <w:color w:val="343434"/>
          <w:kern w:val="0"/>
          <w:sz w:val="24"/>
          <w14:ligatures w14:val="none"/>
        </w:rPr>
        <w:t>不锈钢复合钢管及管件</w:t>
      </w:r>
    </w:p>
    <w:p w14:paraId="08A7F4D9"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（2）概算金额：人民币：800万元/年，具体金额以当年财务预算为准</w:t>
      </w:r>
    </w:p>
    <w:p w14:paraId="2E68E659"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（2）供货区域：钱江水利（分）子公司：舟山、丽水等浙江区域</w:t>
      </w:r>
    </w:p>
    <w:p w14:paraId="0959C30C"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（3）供货时间：两年</w:t>
      </w:r>
    </w:p>
    <w:p w14:paraId="539C4740"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（4）价格形式：固定综合单价</w:t>
      </w:r>
    </w:p>
    <w:p w14:paraId="2D663C51"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（5）本项目不接受联合体报名</w:t>
      </w:r>
    </w:p>
    <w:p w14:paraId="4624AFA4" w14:textId="77777777" w:rsidR="00904AED" w:rsidRPr="00904AED" w:rsidRDefault="00904AED" w:rsidP="00904AED">
      <w:pPr>
        <w:spacing w:after="0" w:line="360" w:lineRule="auto"/>
        <w:ind w:firstLineChars="200" w:firstLine="480"/>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33333"/>
          <w:kern w:val="0"/>
          <w:sz w:val="24"/>
          <w:shd w:val="clear" w:color="auto" w:fill="FFFFFF"/>
          <w14:ligatures w14:val="none"/>
        </w:rPr>
        <w:t>（6）本次项目采用公开</w:t>
      </w:r>
      <w:proofErr w:type="gramStart"/>
      <w:r w:rsidRPr="00904AED">
        <w:rPr>
          <w:rFonts w:ascii="仿宋_GB2312" w:eastAsia="仿宋_GB2312" w:hAnsi="仿宋" w:cs="仿宋" w:hint="eastAsia"/>
          <w:color w:val="333333"/>
          <w:kern w:val="0"/>
          <w:sz w:val="24"/>
          <w:shd w:val="clear" w:color="auto" w:fill="FFFFFF"/>
          <w14:ligatures w14:val="none"/>
        </w:rPr>
        <w:t>询比方式</w:t>
      </w:r>
      <w:proofErr w:type="gramEnd"/>
      <w:r w:rsidRPr="00904AED">
        <w:rPr>
          <w:rFonts w:ascii="仿宋_GB2312" w:eastAsia="仿宋_GB2312" w:hAnsi="仿宋" w:cs="仿宋" w:hint="eastAsia"/>
          <w:color w:val="333333"/>
          <w:kern w:val="0"/>
          <w:sz w:val="24"/>
          <w:shd w:val="clear" w:color="auto" w:fill="FFFFFF"/>
          <w14:ligatures w14:val="none"/>
        </w:rPr>
        <w:t>采购</w:t>
      </w:r>
    </w:p>
    <w:p w14:paraId="0872F39C"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bookmarkStart w:id="4" w:name="_Toc4534"/>
      <w:r w:rsidRPr="00904AED">
        <w:rPr>
          <w:rFonts w:ascii="仿宋_GB2312" w:eastAsia="仿宋_GB2312" w:hAnsi="仿宋" w:cs="仿宋" w:hint="eastAsia"/>
          <w:b/>
          <w:bCs/>
          <w:sz w:val="24"/>
          <w:szCs w:val="32"/>
          <w14:ligatures w14:val="none"/>
        </w:rPr>
        <w:t>三、响应人的资格要求</w:t>
      </w:r>
      <w:bookmarkEnd w:id="4"/>
    </w:p>
    <w:p w14:paraId="3CF850A8"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1.具有工商行政管理部门核发的有效企业法人营业执照。</w:t>
      </w:r>
    </w:p>
    <w:p w14:paraId="1D3B2496"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2.供应商要求：应具有生产内衬不锈钢复合钢管及管件的能力，供应的内衬不锈钢复合钢管及管件符合国家标准且具有卫生部门签发的有效的涉及饮用水卫生安全产品卫生许可批件。</w:t>
      </w:r>
    </w:p>
    <w:p w14:paraId="00F74305"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3. 供应商需提供近三年类似项目的合同业绩。</w:t>
      </w:r>
    </w:p>
    <w:p w14:paraId="28D2D6F5"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4.供应商不得存在与采购人有合同（法律）纠纷等情形；</w:t>
      </w:r>
    </w:p>
    <w:p w14:paraId="3B8D3B10"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5.未被“信用中国”（www.creditchina.gov.cn）、“中国政府采购网”（www.ccgp.gov.cn）列入失信被执行人、重大税收违法案件当事人名单、政府采购严重违法失信行为记录名单；</w:t>
      </w:r>
    </w:p>
    <w:p w14:paraId="341FB3C9"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6.企业及项目负责人在“中国裁判文书网”(http://wenshu.court.gov.cn )无行贿犯罪记录。</w:t>
      </w:r>
    </w:p>
    <w:p w14:paraId="3F40F572"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7.本次采购不接受联合体报名。</w:t>
      </w:r>
    </w:p>
    <w:p w14:paraId="3A14DE92"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8.本次</w:t>
      </w:r>
      <w:proofErr w:type="gramStart"/>
      <w:r w:rsidRPr="00904AED">
        <w:rPr>
          <w:rFonts w:ascii="仿宋_GB2312" w:eastAsia="仿宋_GB2312" w:hAnsi="仿宋" w:cs="仿宋" w:hint="eastAsia"/>
          <w:color w:val="333333"/>
          <w:sz w:val="24"/>
          <w:shd w:val="clear" w:color="auto" w:fill="FFFFFF"/>
          <w14:ligatures w14:val="none"/>
        </w:rPr>
        <w:t>采购仅</w:t>
      </w:r>
      <w:proofErr w:type="gramEnd"/>
      <w:r w:rsidRPr="00904AED">
        <w:rPr>
          <w:rFonts w:ascii="仿宋_GB2312" w:eastAsia="仿宋_GB2312" w:hAnsi="仿宋" w:cs="仿宋" w:hint="eastAsia"/>
          <w:color w:val="333333"/>
          <w:sz w:val="24"/>
          <w:shd w:val="clear" w:color="auto" w:fill="FFFFFF"/>
          <w14:ligatures w14:val="none"/>
        </w:rPr>
        <w:t>接受生产厂家报名。</w:t>
      </w:r>
    </w:p>
    <w:p w14:paraId="4DAB5DCE"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r w:rsidRPr="00904AED">
        <w:rPr>
          <w:rFonts w:ascii="仿宋_GB2312" w:eastAsia="仿宋_GB2312" w:hAnsi="仿宋" w:cs="仿宋" w:hint="eastAsia"/>
          <w:b/>
          <w:bCs/>
          <w:sz w:val="24"/>
          <w:szCs w:val="32"/>
          <w14:ligatures w14:val="none"/>
        </w:rPr>
        <w:lastRenderedPageBreak/>
        <w:t>四、响应人报名资料要求</w:t>
      </w:r>
    </w:p>
    <w:p w14:paraId="423A8EB6"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1、报名资料清单：</w:t>
      </w:r>
    </w:p>
    <w:p w14:paraId="5B81C504"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（1）报名单位营业执照、税务登记证、组织机构代码证，或三证合一的原件（正副本均可），提供原件扫描件上传。</w:t>
      </w:r>
    </w:p>
    <w:p w14:paraId="1C700FAF"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（2）法定代表人授权委托书</w:t>
      </w:r>
    </w:p>
    <w:p w14:paraId="12166F43"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（3）近三年业绩汇总表，并</w:t>
      </w:r>
      <w:proofErr w:type="gramStart"/>
      <w:r w:rsidRPr="00904AED">
        <w:rPr>
          <w:rFonts w:ascii="仿宋_GB2312" w:eastAsia="仿宋_GB2312" w:hAnsi="仿宋" w:cs="仿宋" w:hint="eastAsia"/>
          <w:color w:val="333333"/>
          <w:sz w:val="24"/>
          <w:shd w:val="clear" w:color="auto" w:fill="FFFFFF"/>
          <w14:ligatures w14:val="none"/>
        </w:rPr>
        <w:t>附合同</w:t>
      </w:r>
      <w:proofErr w:type="gramEnd"/>
      <w:r w:rsidRPr="00904AED">
        <w:rPr>
          <w:rFonts w:ascii="仿宋_GB2312" w:eastAsia="仿宋_GB2312" w:hAnsi="仿宋" w:cs="仿宋" w:hint="eastAsia"/>
          <w:color w:val="333333"/>
          <w:sz w:val="24"/>
          <w:shd w:val="clear" w:color="auto" w:fill="FFFFFF"/>
          <w14:ligatures w14:val="none"/>
        </w:rPr>
        <w:t>或中标通知书，或验收证明等有效证明文件。</w:t>
      </w:r>
    </w:p>
    <w:p w14:paraId="01B72A25"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（4）其他可证明企业资质的材料</w:t>
      </w:r>
    </w:p>
    <w:p w14:paraId="6AD887E2"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上述（1）~（3）为必须提供的材料，（4）为可选择提供的材料</w:t>
      </w:r>
    </w:p>
    <w:p w14:paraId="0FE1DD05"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2、报名资料格式：要求为pdf格式，扫描件不清晰视为无效资料。</w:t>
      </w:r>
    </w:p>
    <w:p w14:paraId="66E8D338"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bookmarkStart w:id="5" w:name="_Toc6913"/>
      <w:r w:rsidRPr="00904AED">
        <w:rPr>
          <w:rFonts w:ascii="仿宋_GB2312" w:eastAsia="仿宋_GB2312" w:hAnsi="仿宋" w:cs="仿宋" w:hint="eastAsia"/>
          <w:b/>
          <w:bCs/>
          <w:sz w:val="24"/>
          <w:szCs w:val="32"/>
          <w14:ligatures w14:val="none"/>
        </w:rPr>
        <w:t>五、</w:t>
      </w:r>
      <w:proofErr w:type="gramStart"/>
      <w:r w:rsidRPr="00904AED">
        <w:rPr>
          <w:rFonts w:ascii="仿宋_GB2312" w:eastAsia="仿宋_GB2312" w:hAnsi="仿宋" w:cs="仿宋" w:hint="eastAsia"/>
          <w:b/>
          <w:bCs/>
          <w:sz w:val="24"/>
          <w:szCs w:val="32"/>
          <w14:ligatures w14:val="none"/>
        </w:rPr>
        <w:t>询</w:t>
      </w:r>
      <w:proofErr w:type="gramEnd"/>
      <w:r w:rsidRPr="00904AED">
        <w:rPr>
          <w:rFonts w:ascii="仿宋_GB2312" w:eastAsia="仿宋_GB2312" w:hAnsi="仿宋" w:cs="仿宋" w:hint="eastAsia"/>
          <w:b/>
          <w:bCs/>
          <w:sz w:val="24"/>
          <w:szCs w:val="32"/>
          <w14:ligatures w14:val="none"/>
        </w:rPr>
        <w:t>比文件的获取</w:t>
      </w:r>
      <w:bookmarkEnd w:id="5"/>
    </w:p>
    <w:p w14:paraId="0CFBF359"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凡有意参加本次</w:t>
      </w:r>
      <w:proofErr w:type="gramStart"/>
      <w:r w:rsidRPr="00904AED">
        <w:rPr>
          <w:rFonts w:ascii="仿宋_GB2312" w:eastAsia="仿宋_GB2312" w:hAnsi="仿宋" w:cs="仿宋" w:hint="eastAsia"/>
          <w:color w:val="333333"/>
          <w:sz w:val="24"/>
          <w:shd w:val="clear" w:color="auto" w:fill="FFFFFF"/>
          <w14:ligatures w14:val="none"/>
        </w:rPr>
        <w:t>询</w:t>
      </w:r>
      <w:proofErr w:type="gramEnd"/>
      <w:r w:rsidRPr="00904AED">
        <w:rPr>
          <w:rFonts w:ascii="仿宋_GB2312" w:eastAsia="仿宋_GB2312" w:hAnsi="仿宋" w:cs="仿宋" w:hint="eastAsia"/>
          <w:color w:val="333333"/>
          <w:sz w:val="24"/>
          <w:shd w:val="clear" w:color="auto" w:fill="FFFFFF"/>
          <w14:ligatures w14:val="none"/>
        </w:rPr>
        <w:t>比的供应商，请于2024年12月23日至2024年12月25日，每日上午09:00时至11:30时，下午13:00时至16:00时（北京时间），将上述报名资料的扫描件发送至邮箱（qjslyy001@163.com）获取</w:t>
      </w:r>
      <w:proofErr w:type="gramStart"/>
      <w:r w:rsidRPr="00904AED">
        <w:rPr>
          <w:rFonts w:ascii="仿宋_GB2312" w:eastAsia="仿宋_GB2312" w:hAnsi="仿宋" w:cs="仿宋" w:hint="eastAsia"/>
          <w:color w:val="333333"/>
          <w:sz w:val="24"/>
          <w:shd w:val="clear" w:color="auto" w:fill="FFFFFF"/>
          <w14:ligatures w14:val="none"/>
        </w:rPr>
        <w:t>询</w:t>
      </w:r>
      <w:proofErr w:type="gramEnd"/>
      <w:r w:rsidRPr="00904AED">
        <w:rPr>
          <w:rFonts w:ascii="仿宋_GB2312" w:eastAsia="仿宋_GB2312" w:hAnsi="仿宋" w:cs="仿宋" w:hint="eastAsia"/>
          <w:color w:val="333333"/>
          <w:sz w:val="24"/>
          <w:shd w:val="clear" w:color="auto" w:fill="FFFFFF"/>
          <w14:ligatures w14:val="none"/>
        </w:rPr>
        <w:t>比文件。</w:t>
      </w:r>
    </w:p>
    <w:p w14:paraId="38B3554E"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本次</w:t>
      </w:r>
      <w:proofErr w:type="gramStart"/>
      <w:r w:rsidRPr="00904AED">
        <w:rPr>
          <w:rFonts w:ascii="仿宋_GB2312" w:eastAsia="仿宋_GB2312" w:hAnsi="仿宋" w:cs="仿宋" w:hint="eastAsia"/>
          <w:color w:val="333333"/>
          <w:sz w:val="24"/>
          <w:shd w:val="clear" w:color="auto" w:fill="FFFFFF"/>
          <w14:ligatures w14:val="none"/>
        </w:rPr>
        <w:t>询</w:t>
      </w:r>
      <w:proofErr w:type="gramEnd"/>
      <w:r w:rsidRPr="00904AED">
        <w:rPr>
          <w:rFonts w:ascii="仿宋_GB2312" w:eastAsia="仿宋_GB2312" w:hAnsi="仿宋" w:cs="仿宋" w:hint="eastAsia"/>
          <w:color w:val="333333"/>
          <w:sz w:val="24"/>
          <w:shd w:val="clear" w:color="auto" w:fill="FFFFFF"/>
          <w14:ligatures w14:val="none"/>
        </w:rPr>
        <w:t>比不发售纸质询比文件。</w:t>
      </w:r>
    </w:p>
    <w:p w14:paraId="52DC5F1C"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bookmarkStart w:id="6" w:name="_Toc27961"/>
      <w:r w:rsidRPr="00904AED">
        <w:rPr>
          <w:rFonts w:ascii="仿宋_GB2312" w:eastAsia="仿宋_GB2312" w:hAnsi="仿宋" w:cs="仿宋" w:hint="eastAsia"/>
          <w:b/>
          <w:bCs/>
          <w:sz w:val="24"/>
          <w:szCs w:val="32"/>
          <w14:ligatures w14:val="none"/>
        </w:rPr>
        <w:t>六、响应文件的递交</w:t>
      </w:r>
      <w:bookmarkEnd w:id="6"/>
    </w:p>
    <w:p w14:paraId="6B39A3D7"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1.递交截止时间：2024年12月27日15:00（北京时间）。</w:t>
      </w:r>
    </w:p>
    <w:p w14:paraId="1D4F53D0" w14:textId="77777777" w:rsidR="00904AED" w:rsidRPr="00904AED" w:rsidRDefault="00904AED" w:rsidP="00904AED">
      <w:pPr>
        <w:adjustRightInd w:val="0"/>
        <w:snapToGrid w:val="0"/>
        <w:spacing w:after="0" w:line="360" w:lineRule="auto"/>
        <w:ind w:firstLineChars="200" w:firstLine="480"/>
        <w:jc w:val="both"/>
        <w:rPr>
          <w:rFonts w:ascii="仿宋_GB2312" w:eastAsia="仿宋_GB2312" w:hAnsi="仿宋" w:cs="仿宋" w:hint="eastAsia"/>
          <w:color w:val="333333"/>
          <w:sz w:val="24"/>
          <w:szCs w:val="22"/>
          <w:shd w:val="clear" w:color="auto" w:fill="FFFFFF"/>
          <w14:ligatures w14:val="none"/>
        </w:rPr>
      </w:pPr>
      <w:r w:rsidRPr="00904AED">
        <w:rPr>
          <w:rFonts w:ascii="仿宋_GB2312" w:eastAsia="仿宋_GB2312" w:hAnsi="仿宋" w:cs="仿宋" w:hint="eastAsia"/>
          <w:color w:val="333333"/>
          <w:sz w:val="24"/>
          <w:shd w:val="clear" w:color="auto" w:fill="FFFFFF"/>
          <w14:ligatures w14:val="none"/>
        </w:rPr>
        <w:t>2.递交方式：在递交截止时间前将电子版发送至邮箱（qjslyy001@163.com），在递交截止时间后发送解压密码，并邮寄一份纸质版响应文件至采购方</w:t>
      </w:r>
      <w:r w:rsidRPr="00904AED">
        <w:rPr>
          <w:rFonts w:ascii="仿宋_GB2312" w:eastAsia="仿宋_GB2312" w:hAnsi="仿宋" w:cs="仿宋" w:hint="eastAsia"/>
          <w:color w:val="333333"/>
          <w:sz w:val="24"/>
          <w:szCs w:val="22"/>
          <w:shd w:val="clear" w:color="auto" w:fill="FFFFFF"/>
          <w14:ligatures w14:val="none"/>
        </w:rPr>
        <w:t>备份，邮寄地址为杭州市西湖区三台山路211号。</w:t>
      </w:r>
    </w:p>
    <w:p w14:paraId="074F0AD6" w14:textId="77777777" w:rsidR="00904AED" w:rsidRPr="00904AED" w:rsidRDefault="00904AED" w:rsidP="00904AED">
      <w:pPr>
        <w:keepNext/>
        <w:keepLines/>
        <w:spacing w:after="0" w:line="360" w:lineRule="auto"/>
        <w:ind w:firstLineChars="200" w:firstLine="482"/>
        <w:jc w:val="both"/>
        <w:outlineLvl w:val="1"/>
        <w:rPr>
          <w:rFonts w:ascii="仿宋_GB2312" w:eastAsia="仿宋_GB2312" w:hAnsi="仿宋" w:cs="仿宋" w:hint="eastAsia"/>
          <w:b/>
          <w:bCs/>
          <w:sz w:val="24"/>
          <w:szCs w:val="32"/>
          <w14:ligatures w14:val="none"/>
        </w:rPr>
      </w:pPr>
      <w:bookmarkStart w:id="7" w:name="_Toc22523"/>
      <w:r w:rsidRPr="00904AED">
        <w:rPr>
          <w:rFonts w:ascii="仿宋_GB2312" w:eastAsia="仿宋_GB2312" w:hAnsi="仿宋" w:cs="仿宋" w:hint="eastAsia"/>
          <w:b/>
          <w:bCs/>
          <w:sz w:val="24"/>
          <w:szCs w:val="32"/>
          <w14:ligatures w14:val="none"/>
        </w:rPr>
        <w:t>七、联系人</w:t>
      </w:r>
      <w:bookmarkEnd w:id="7"/>
      <w:r w:rsidRPr="00904AED">
        <w:rPr>
          <w:rFonts w:ascii="仿宋_GB2312" w:eastAsia="仿宋_GB2312" w:hAnsi="仿宋" w:cs="仿宋" w:hint="eastAsia"/>
          <w:b/>
          <w:bCs/>
          <w:sz w:val="24"/>
          <w:szCs w:val="32"/>
          <w14:ligatures w14:val="none"/>
        </w:rPr>
        <w:t xml:space="preserve"> </w:t>
      </w:r>
    </w:p>
    <w:p w14:paraId="7E5F7706" w14:textId="77777777" w:rsidR="00904AED" w:rsidRPr="00904AED" w:rsidRDefault="00904AED" w:rsidP="00904AED">
      <w:pPr>
        <w:spacing w:after="0" w:line="360" w:lineRule="auto"/>
        <w:ind w:firstLineChars="200" w:firstLine="480"/>
        <w:rPr>
          <w:rFonts w:ascii="仿宋_GB2312" w:eastAsia="仿宋_GB2312" w:hAnsi="仿宋" w:cs="仿宋" w:hint="eastAsia"/>
          <w:color w:val="333333"/>
          <w:kern w:val="0"/>
          <w:sz w:val="24"/>
          <w:shd w:val="clear" w:color="auto" w:fill="FFFFFF"/>
          <w14:ligatures w14:val="none"/>
        </w:rPr>
      </w:pPr>
      <w:r w:rsidRPr="00904AED">
        <w:rPr>
          <w:rFonts w:ascii="仿宋_GB2312" w:eastAsia="仿宋_GB2312" w:hAnsi="仿宋" w:cs="仿宋" w:hint="eastAsia"/>
          <w:color w:val="333333"/>
          <w:kern w:val="0"/>
          <w:sz w:val="24"/>
          <w:shd w:val="clear" w:color="auto" w:fill="FFFFFF"/>
          <w14:ligatures w14:val="none"/>
        </w:rPr>
        <w:t>联系人：吴明杰              联系电话：0571-87974068</w:t>
      </w:r>
    </w:p>
    <w:p w14:paraId="2F6625BB" w14:textId="77777777" w:rsidR="00904AED" w:rsidRPr="00904AED" w:rsidRDefault="00904AED" w:rsidP="00904AED">
      <w:pPr>
        <w:spacing w:after="0" w:line="360" w:lineRule="auto"/>
        <w:ind w:firstLineChars="200" w:firstLine="480"/>
        <w:rPr>
          <w:rFonts w:ascii="仿宋_GB2312" w:eastAsia="仿宋_GB2312" w:hAnsi="仿宋" w:cs="仿宋" w:hint="eastAsia"/>
          <w:color w:val="333333"/>
          <w:kern w:val="0"/>
          <w:sz w:val="24"/>
          <w:shd w:val="clear" w:color="auto" w:fill="FFFFFF"/>
          <w14:ligatures w14:val="none"/>
        </w:rPr>
      </w:pPr>
      <w:r w:rsidRPr="00904AED">
        <w:rPr>
          <w:rFonts w:ascii="仿宋_GB2312" w:eastAsia="仿宋_GB2312" w:hAnsi="仿宋" w:cs="仿宋" w:hint="eastAsia"/>
          <w:color w:val="333333"/>
          <w:kern w:val="0"/>
          <w:sz w:val="24"/>
          <w:shd w:val="clear" w:color="auto" w:fill="FFFFFF"/>
          <w14:ligatures w14:val="none"/>
        </w:rPr>
        <w:t xml:space="preserve">邮箱：qjslyy001@163.com     地址：杭州市三台山路211号 </w:t>
      </w:r>
    </w:p>
    <w:p w14:paraId="7CC236D8" w14:textId="77777777" w:rsidR="00904AED" w:rsidRPr="00904AED" w:rsidRDefault="00904AED" w:rsidP="00904AED">
      <w:pPr>
        <w:spacing w:after="0" w:line="360" w:lineRule="auto"/>
        <w:rPr>
          <w:rFonts w:ascii="仿宋_GB2312" w:eastAsia="仿宋_GB2312" w:hAnsi="仿宋" w:cs="仿宋" w:hint="eastAsia"/>
          <w:b/>
          <w:bCs/>
          <w:color w:val="333333"/>
          <w:kern w:val="0"/>
          <w:sz w:val="24"/>
          <w:shd w:val="clear" w:color="auto" w:fill="FFFFFF"/>
          <w14:ligatures w14:val="none"/>
        </w:rPr>
      </w:pPr>
    </w:p>
    <w:p w14:paraId="41BEFA59" w14:textId="77777777" w:rsidR="00904AED" w:rsidRPr="00904AED" w:rsidRDefault="00904AED" w:rsidP="00904AED">
      <w:pPr>
        <w:spacing w:after="0" w:line="360" w:lineRule="auto"/>
        <w:rPr>
          <w:rFonts w:ascii="仿宋_GB2312" w:eastAsia="仿宋_GB2312" w:hAnsi="仿宋" w:cs="仿宋" w:hint="eastAsia"/>
          <w:b/>
          <w:bCs/>
          <w:color w:val="333333"/>
          <w:kern w:val="0"/>
          <w:sz w:val="24"/>
          <w:shd w:val="clear" w:color="auto" w:fill="FFFFFF"/>
          <w14:ligatures w14:val="none"/>
        </w:rPr>
      </w:pPr>
    </w:p>
    <w:p w14:paraId="5697082A" w14:textId="77777777" w:rsidR="00904AED" w:rsidRPr="00904AED" w:rsidRDefault="00904AED" w:rsidP="00904AED">
      <w:pPr>
        <w:spacing w:after="0" w:line="360" w:lineRule="auto"/>
        <w:rPr>
          <w:rFonts w:ascii="仿宋_GB2312" w:eastAsia="仿宋_GB2312" w:hAnsi="仿宋" w:cs="仿宋" w:hint="eastAsia"/>
          <w:b/>
          <w:bCs/>
          <w:color w:val="333333"/>
          <w:kern w:val="0"/>
          <w:sz w:val="24"/>
          <w:shd w:val="clear" w:color="auto" w:fill="FFFFFF"/>
          <w14:ligatures w14:val="none"/>
        </w:rPr>
      </w:pPr>
    </w:p>
    <w:p w14:paraId="7B21194F" w14:textId="77777777" w:rsidR="00904AED" w:rsidRPr="00904AED" w:rsidRDefault="00904AED" w:rsidP="00904AED">
      <w:pPr>
        <w:spacing w:after="0" w:line="360" w:lineRule="auto"/>
        <w:ind w:firstLineChars="200" w:firstLine="480"/>
        <w:jc w:val="right"/>
        <w:rPr>
          <w:rFonts w:ascii="仿宋_GB2312" w:eastAsia="仿宋_GB2312" w:hAnsi="仿宋" w:cs="仿宋" w:hint="eastAsia"/>
          <w:color w:val="343434"/>
          <w:kern w:val="0"/>
          <w:sz w:val="24"/>
          <w14:ligatures w14:val="none"/>
        </w:rPr>
      </w:pPr>
      <w:r w:rsidRPr="00904AED">
        <w:rPr>
          <w:rFonts w:ascii="仿宋_GB2312" w:eastAsia="仿宋_GB2312" w:hAnsi="仿宋" w:cs="仿宋" w:hint="eastAsia"/>
          <w:color w:val="343434"/>
          <w:kern w:val="0"/>
          <w:sz w:val="24"/>
          <w14:ligatures w14:val="none"/>
        </w:rPr>
        <w:t>钱江水利开发股份有限公司运营分公司</w:t>
      </w:r>
    </w:p>
    <w:p w14:paraId="3FD4D4AD" w14:textId="77777777" w:rsidR="00904AED" w:rsidRPr="00904AED" w:rsidRDefault="00904AED" w:rsidP="00904AED">
      <w:pPr>
        <w:spacing w:after="0" w:line="360" w:lineRule="auto"/>
        <w:ind w:firstLineChars="200" w:firstLine="480"/>
        <w:jc w:val="right"/>
        <w:rPr>
          <w:rFonts w:ascii="仿宋_GB2312" w:eastAsia="仿宋_GB2312" w:hAnsi="仿宋" w:cs="仿宋" w:hint="eastAsia"/>
          <w:color w:val="333333"/>
          <w:kern w:val="0"/>
          <w:sz w:val="24"/>
          <w:shd w:val="clear" w:color="auto" w:fill="FFFFFF"/>
          <w14:ligatures w14:val="none"/>
        </w:rPr>
      </w:pPr>
      <w:r w:rsidRPr="00904AED">
        <w:rPr>
          <w:rFonts w:ascii="仿宋_GB2312" w:eastAsia="仿宋_GB2312" w:hAnsi="仿宋" w:cs="仿宋" w:hint="eastAsia"/>
          <w:color w:val="333333"/>
          <w:kern w:val="0"/>
          <w:sz w:val="24"/>
          <w:shd w:val="clear" w:color="auto" w:fill="FFFFFF"/>
          <w14:ligatures w14:val="none"/>
        </w:rPr>
        <w:t>2024年12月23日</w:t>
      </w:r>
    </w:p>
    <w:p w14:paraId="33873D5F" w14:textId="77777777" w:rsidR="00904AED" w:rsidRPr="00904AED" w:rsidRDefault="00904AED">
      <w:pPr>
        <w:rPr>
          <w:rFonts w:ascii="仿宋_GB2312" w:eastAsia="仿宋_GB2312" w:hint="eastAsia"/>
        </w:rPr>
      </w:pPr>
    </w:p>
    <w:sectPr w:rsidR="00904AED" w:rsidRPr="00904A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D48719" w14:textId="77777777" w:rsidR="00036FAA" w:rsidRDefault="00036FAA" w:rsidP="00582C31">
      <w:pPr>
        <w:spacing w:after="0" w:line="240" w:lineRule="auto"/>
        <w:rPr>
          <w:rFonts w:hint="eastAsia"/>
        </w:rPr>
      </w:pPr>
      <w:r>
        <w:separator/>
      </w:r>
    </w:p>
  </w:endnote>
  <w:endnote w:type="continuationSeparator" w:id="0">
    <w:p w14:paraId="254874D6" w14:textId="77777777" w:rsidR="00036FAA" w:rsidRDefault="00036FAA" w:rsidP="00582C31">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ED00D" w14:textId="77777777" w:rsidR="00036FAA" w:rsidRDefault="00036FAA" w:rsidP="00582C31">
      <w:pPr>
        <w:spacing w:after="0" w:line="240" w:lineRule="auto"/>
        <w:rPr>
          <w:rFonts w:hint="eastAsia"/>
        </w:rPr>
      </w:pPr>
      <w:r>
        <w:separator/>
      </w:r>
    </w:p>
  </w:footnote>
  <w:footnote w:type="continuationSeparator" w:id="0">
    <w:p w14:paraId="7EF525C9" w14:textId="77777777" w:rsidR="00036FAA" w:rsidRDefault="00036FAA" w:rsidP="00582C31">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AED"/>
    <w:rsid w:val="00036FAA"/>
    <w:rsid w:val="00180196"/>
    <w:rsid w:val="00582C31"/>
    <w:rsid w:val="007C0EA4"/>
    <w:rsid w:val="00904AED"/>
    <w:rsid w:val="00A148F8"/>
    <w:rsid w:val="00DC05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47C840"/>
  <w15:chartTrackingRefBased/>
  <w15:docId w15:val="{AF7750B6-4FED-4C66-B429-CD713502E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04AE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04AE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04AE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904AE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904AE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904AE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904A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04A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04A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04AE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904AE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904AE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904AED"/>
    <w:rPr>
      <w:rFonts w:cstheme="majorBidi"/>
      <w:color w:val="0F4761" w:themeColor="accent1" w:themeShade="BF"/>
      <w:sz w:val="28"/>
      <w:szCs w:val="28"/>
    </w:rPr>
  </w:style>
  <w:style w:type="character" w:customStyle="1" w:styleId="50">
    <w:name w:val="标题 5 字符"/>
    <w:basedOn w:val="a0"/>
    <w:link w:val="5"/>
    <w:uiPriority w:val="9"/>
    <w:semiHidden/>
    <w:rsid w:val="00904AED"/>
    <w:rPr>
      <w:rFonts w:cstheme="majorBidi"/>
      <w:color w:val="0F4761" w:themeColor="accent1" w:themeShade="BF"/>
      <w:sz w:val="24"/>
    </w:rPr>
  </w:style>
  <w:style w:type="character" w:customStyle="1" w:styleId="60">
    <w:name w:val="标题 6 字符"/>
    <w:basedOn w:val="a0"/>
    <w:link w:val="6"/>
    <w:uiPriority w:val="9"/>
    <w:semiHidden/>
    <w:rsid w:val="00904AED"/>
    <w:rPr>
      <w:rFonts w:cstheme="majorBidi"/>
      <w:b/>
      <w:bCs/>
      <w:color w:val="0F4761" w:themeColor="accent1" w:themeShade="BF"/>
    </w:rPr>
  </w:style>
  <w:style w:type="character" w:customStyle="1" w:styleId="70">
    <w:name w:val="标题 7 字符"/>
    <w:basedOn w:val="a0"/>
    <w:link w:val="7"/>
    <w:uiPriority w:val="9"/>
    <w:semiHidden/>
    <w:rsid w:val="00904AED"/>
    <w:rPr>
      <w:rFonts w:cstheme="majorBidi"/>
      <w:b/>
      <w:bCs/>
      <w:color w:val="595959" w:themeColor="text1" w:themeTint="A6"/>
    </w:rPr>
  </w:style>
  <w:style w:type="character" w:customStyle="1" w:styleId="80">
    <w:name w:val="标题 8 字符"/>
    <w:basedOn w:val="a0"/>
    <w:link w:val="8"/>
    <w:uiPriority w:val="9"/>
    <w:semiHidden/>
    <w:rsid w:val="00904AED"/>
    <w:rPr>
      <w:rFonts w:cstheme="majorBidi"/>
      <w:color w:val="595959" w:themeColor="text1" w:themeTint="A6"/>
    </w:rPr>
  </w:style>
  <w:style w:type="character" w:customStyle="1" w:styleId="90">
    <w:name w:val="标题 9 字符"/>
    <w:basedOn w:val="a0"/>
    <w:link w:val="9"/>
    <w:uiPriority w:val="9"/>
    <w:semiHidden/>
    <w:rsid w:val="00904AED"/>
    <w:rPr>
      <w:rFonts w:eastAsiaTheme="majorEastAsia" w:cstheme="majorBidi"/>
      <w:color w:val="595959" w:themeColor="text1" w:themeTint="A6"/>
    </w:rPr>
  </w:style>
  <w:style w:type="paragraph" w:styleId="a3">
    <w:name w:val="Title"/>
    <w:basedOn w:val="a"/>
    <w:next w:val="a"/>
    <w:link w:val="a4"/>
    <w:uiPriority w:val="10"/>
    <w:qFormat/>
    <w:rsid w:val="00904A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04A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4A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04A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4AED"/>
    <w:pPr>
      <w:spacing w:before="160"/>
      <w:jc w:val="center"/>
    </w:pPr>
    <w:rPr>
      <w:i/>
      <w:iCs/>
      <w:color w:val="404040" w:themeColor="text1" w:themeTint="BF"/>
    </w:rPr>
  </w:style>
  <w:style w:type="character" w:customStyle="1" w:styleId="a8">
    <w:name w:val="引用 字符"/>
    <w:basedOn w:val="a0"/>
    <w:link w:val="a7"/>
    <w:uiPriority w:val="29"/>
    <w:rsid w:val="00904AED"/>
    <w:rPr>
      <w:i/>
      <w:iCs/>
      <w:color w:val="404040" w:themeColor="text1" w:themeTint="BF"/>
    </w:rPr>
  </w:style>
  <w:style w:type="paragraph" w:styleId="a9">
    <w:name w:val="List Paragraph"/>
    <w:basedOn w:val="a"/>
    <w:uiPriority w:val="34"/>
    <w:qFormat/>
    <w:rsid w:val="00904AED"/>
    <w:pPr>
      <w:ind w:left="720"/>
      <w:contextualSpacing/>
    </w:pPr>
  </w:style>
  <w:style w:type="character" w:styleId="aa">
    <w:name w:val="Intense Emphasis"/>
    <w:basedOn w:val="a0"/>
    <w:uiPriority w:val="21"/>
    <w:qFormat/>
    <w:rsid w:val="00904AED"/>
    <w:rPr>
      <w:i/>
      <w:iCs/>
      <w:color w:val="0F4761" w:themeColor="accent1" w:themeShade="BF"/>
    </w:rPr>
  </w:style>
  <w:style w:type="paragraph" w:styleId="ab">
    <w:name w:val="Intense Quote"/>
    <w:basedOn w:val="a"/>
    <w:next w:val="a"/>
    <w:link w:val="ac"/>
    <w:uiPriority w:val="30"/>
    <w:qFormat/>
    <w:rsid w:val="00904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904AED"/>
    <w:rPr>
      <w:i/>
      <w:iCs/>
      <w:color w:val="0F4761" w:themeColor="accent1" w:themeShade="BF"/>
    </w:rPr>
  </w:style>
  <w:style w:type="character" w:styleId="ad">
    <w:name w:val="Intense Reference"/>
    <w:basedOn w:val="a0"/>
    <w:uiPriority w:val="32"/>
    <w:qFormat/>
    <w:rsid w:val="00904AED"/>
    <w:rPr>
      <w:b/>
      <w:bCs/>
      <w:smallCaps/>
      <w:color w:val="0F4761" w:themeColor="accent1" w:themeShade="BF"/>
      <w:spacing w:val="5"/>
    </w:rPr>
  </w:style>
  <w:style w:type="paragraph" w:styleId="ae">
    <w:name w:val="header"/>
    <w:basedOn w:val="a"/>
    <w:link w:val="af"/>
    <w:uiPriority w:val="99"/>
    <w:unhideWhenUsed/>
    <w:rsid w:val="00582C31"/>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582C31"/>
    <w:rPr>
      <w:sz w:val="18"/>
      <w:szCs w:val="18"/>
    </w:rPr>
  </w:style>
  <w:style w:type="paragraph" w:styleId="af0">
    <w:name w:val="footer"/>
    <w:basedOn w:val="a"/>
    <w:link w:val="af1"/>
    <w:uiPriority w:val="99"/>
    <w:unhideWhenUsed/>
    <w:rsid w:val="00582C31"/>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582C3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184</Words>
  <Characters>1053</Characters>
  <Application>Microsoft Office Word</Application>
  <DocSecurity>0</DocSecurity>
  <Lines>8</Lines>
  <Paragraphs>2</Paragraphs>
  <ScaleCrop>false</ScaleCrop>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吴明杰</dc:creator>
  <cp:keywords/>
  <dc:description/>
  <cp:lastModifiedBy>吴明杰</cp:lastModifiedBy>
  <cp:revision>3</cp:revision>
  <dcterms:created xsi:type="dcterms:W3CDTF">2024-12-23T00:52:00Z</dcterms:created>
  <dcterms:modified xsi:type="dcterms:W3CDTF">2024-12-23T01:03:00Z</dcterms:modified>
</cp:coreProperties>
</file>