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7871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钱江水利开发股份有限公司运营分公司</w:t>
      </w:r>
    </w:p>
    <w:p w14:paraId="5E803A7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 w:firstLineChars="0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安吉钱水环境设备材料采购项目询比公告</w:t>
      </w:r>
    </w:p>
    <w:p w14:paraId="41A4737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</w:p>
    <w:p w14:paraId="3FE5A91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一、采购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方式</w:t>
      </w:r>
    </w:p>
    <w:p w14:paraId="77A302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钱江水利开发股份有限公司运营分公司（以下简称：“运营分公司”或“采购人”）现对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安吉钱水环境设备材料项目采购项目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询比采购方式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组织采购。</w:t>
      </w:r>
    </w:p>
    <w:p w14:paraId="2CA839A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二、采购项目情况</w:t>
      </w:r>
    </w:p>
    <w:p w14:paraId="198B22D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1．项目名称</w:t>
      </w:r>
    </w:p>
    <w:p w14:paraId="5D835D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安吉钱水环境设备材料项目采购项目</w:t>
      </w:r>
    </w:p>
    <w:p w14:paraId="7F048FD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2．项目地点</w:t>
      </w:r>
    </w:p>
    <w:p w14:paraId="38ADC9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浙江省湖州市安吉县</w:t>
      </w:r>
    </w:p>
    <w:p w14:paraId="77186D8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3．项目概况</w:t>
      </w:r>
    </w:p>
    <w:p w14:paraId="45CE3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安吉钱水环境科技有限公司因实际生产经营需要，计划采购双级永磁变频螺杆空压机及配套流量计电表1台、离心式引风机1台、布袋除尘器滤袋460套。</w:t>
      </w:r>
    </w:p>
    <w:p w14:paraId="5A1C0D5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采购标段及采购内容：</w:t>
      </w:r>
    </w:p>
    <w:tbl>
      <w:tblPr>
        <w:tblStyle w:val="8"/>
        <w:tblpPr w:leftFromText="180" w:rightFromText="180" w:vertAnchor="text" w:horzAnchor="page" w:tblpXSpec="center" w:tblpY="212"/>
        <w:tblOverlap w:val="never"/>
        <w:tblW w:w="7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92"/>
        <w:gridCol w:w="3912"/>
        <w:gridCol w:w="708"/>
        <w:gridCol w:w="816"/>
      </w:tblGrid>
      <w:tr w14:paraId="0249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标段1：空压机设备供货及调试</w:t>
            </w:r>
          </w:p>
        </w:tc>
      </w:tr>
      <w:tr w14:paraId="1AA9E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4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4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设备名称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D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型号及规格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C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F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FC0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0A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A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双级永磁变频螺杆空压机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气量范围12~24.3m³/min；</w:t>
            </w:r>
          </w:p>
          <w:p w14:paraId="10C3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排气压力 0.4~0.5bar；</w:t>
            </w:r>
          </w:p>
          <w:p w14:paraId="2E3F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电动机:永磁变频，电机防护等级IP55, 绝缘等级F，电机转速Max1700rpm，电机效率96.4%；</w:t>
            </w:r>
          </w:p>
          <w:p w14:paraId="374C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螺杆主机：双级压缩低压主机，压缩机转速3009rpm；</w:t>
            </w:r>
          </w:p>
          <w:p w14:paraId="40D1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冷却风机：离心式铝叶片，风机功率1.5KW*2，冷却风量8000m³/h*2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C74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7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8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流量计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46BE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F8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B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电表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配套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5611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E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标段2：离心式引风机供货安装及调试</w:t>
            </w:r>
          </w:p>
        </w:tc>
      </w:tr>
      <w:tr w14:paraId="461E0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A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5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设备名称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型号及规格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D46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6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6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离心式引风机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TBA-16D-200KW-4P；风量:45000-50000m3/h；全压:10000pa；电动机:强冷变频，电机防护等级IP55, 绝缘等级F。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6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335BC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1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标段3：布袋除尘器滤袋供货及安装</w:t>
            </w:r>
          </w:p>
        </w:tc>
      </w:tr>
      <w:tr w14:paraId="67C3B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1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B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设备名称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型号及规格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48C24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6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布袋除尘器滤袋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E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Φ147*8020mm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C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460</w:t>
            </w:r>
          </w:p>
        </w:tc>
      </w:tr>
    </w:tbl>
    <w:p w14:paraId="1B76D4A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leftChars="0" w:firstLine="482"/>
        <w:textAlignment w:val="auto"/>
        <w:rPr>
          <w:rFonts w:hint="eastAsia" w:ascii="仿宋" w:hAnsi="仿宋" w:cs="仿宋"/>
          <w:b w:val="0"/>
          <w:bCs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highlight w:val="none"/>
          <w:lang w:val="en-US" w:eastAsia="zh-CN"/>
        </w:rPr>
        <w:t>.</w:t>
      </w:r>
      <w:r>
        <w:rPr>
          <w:rFonts w:hint="eastAsia" w:ascii="仿宋" w:hAnsi="仿宋" w:cs="仿宋"/>
          <w:b w:val="0"/>
          <w:bCs/>
          <w:highlight w:val="none"/>
          <w:lang w:val="en-US" w:eastAsia="zh-CN"/>
        </w:rPr>
        <w:t>控制价</w:t>
      </w:r>
      <w:r>
        <w:rPr>
          <w:rFonts w:hint="eastAsia" w:ascii="仿宋" w:hAnsi="仿宋" w:eastAsia="仿宋" w:cs="仿宋"/>
          <w:b w:val="0"/>
          <w:bCs/>
          <w:highlight w:val="none"/>
        </w:rPr>
        <w:t>：</w:t>
      </w:r>
    </w:p>
    <w:tbl>
      <w:tblPr>
        <w:tblStyle w:val="8"/>
        <w:tblW w:w="79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5040"/>
        <w:gridCol w:w="2112"/>
      </w:tblGrid>
      <w:tr w14:paraId="13C4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F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E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标段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D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控制价</w:t>
            </w:r>
          </w:p>
        </w:tc>
      </w:tr>
      <w:tr w14:paraId="0F0CA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D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标段1：空压机设备供货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及调试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0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22万元</w:t>
            </w:r>
          </w:p>
        </w:tc>
      </w:tr>
      <w:tr w14:paraId="5D3A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1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2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标段2：离心式引风机供货安装及调试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5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21.5万元</w:t>
            </w:r>
          </w:p>
        </w:tc>
      </w:tr>
      <w:tr w14:paraId="0121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9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1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标段3：布袋除尘器滤袋供货及安装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7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19.5万元</w:t>
            </w:r>
          </w:p>
        </w:tc>
      </w:tr>
    </w:tbl>
    <w:p w14:paraId="7EAD8425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default" w:ascii="仿宋" w:hAnsi="仿宋" w:cs="仿宋"/>
          <w:b w:val="0"/>
          <w:bCs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/>
          <w:highlight w:val="none"/>
          <w:lang w:val="en-US" w:eastAsia="zh-CN"/>
        </w:rPr>
        <w:t>6.评审方式：最低价评审法（3个标段各选择选择报价最低的一家供应商为成交应商）。</w:t>
      </w:r>
    </w:p>
    <w:p w14:paraId="7E8ED67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default" w:ascii="仿宋" w:hAnsi="仿宋" w:cs="仿宋"/>
          <w:b w:val="0"/>
          <w:bCs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/>
          <w:highlight w:val="none"/>
          <w:lang w:val="en-US" w:eastAsia="zh-CN"/>
        </w:rPr>
        <w:t>7.商务条款：见第二章合同格式。</w:t>
      </w:r>
    </w:p>
    <w:p w14:paraId="1EFCE10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default" w:ascii="仿宋" w:hAnsi="仿宋" w:cs="仿宋"/>
          <w:highlight w:val="none"/>
          <w:lang w:val="en-US" w:eastAsia="zh-CN"/>
        </w:rPr>
      </w:pPr>
      <w:r>
        <w:rPr>
          <w:rFonts w:hint="eastAsia" w:ascii="仿宋" w:hAnsi="仿宋" w:cs="仿宋"/>
          <w:b w:val="0"/>
          <w:bCs/>
          <w:highlight w:val="none"/>
          <w:lang w:val="en-US" w:eastAsia="zh-CN"/>
        </w:rPr>
        <w:t>8.技术要求：见第二章合同格式。</w:t>
      </w:r>
    </w:p>
    <w:p w14:paraId="053214F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三、响应人资格要求</w:t>
      </w:r>
    </w:p>
    <w:p w14:paraId="7D3C27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供应商应具有独立承担民事责任的能力；具有良好的商业信誉和健全的财务会计制度；具有履行合同所必需的设备和专业技术能力；有依法缴纳税收和社会保障资金的良好记录；参加本项目采购活动前三年内，在经营活动中没有重大违法记录。</w:t>
      </w:r>
    </w:p>
    <w:p w14:paraId="2208B1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2.供应商未列入失信被执行人、重大税收违法失信主体、政府采购严重违法失信行为记录名单（以“信用中国”网站www.creditchina.gov.cn、“中国政府采购网”www.ccgp.gov.cn查询结果为准）。</w:t>
      </w:r>
    </w:p>
    <w:p w14:paraId="52E9B9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 xml:space="preserve">.本次询比采购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不接受 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联合体报价。</w:t>
      </w:r>
    </w:p>
    <w:p w14:paraId="5EF9E60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四、询比文件的获取</w:t>
      </w:r>
    </w:p>
    <w:p w14:paraId="5B0235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凡有意参加本次询比的供应商，请于2024年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日，每日上午09:00时至11:30时，下午13:00时至16:00时（北京时间），将线上报名相关资料的扫描件发送至邮箱（qjslyy001@163.com）获取询比文件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本次询比不发售纸质询比文件。</w:t>
      </w:r>
    </w:p>
    <w:p w14:paraId="33B5B3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线上报名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需要提交的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14:textFill>
            <w14:solidFill>
              <w14:schemeClr w14:val="tx1"/>
            </w14:solidFill>
          </w14:textFill>
        </w:rPr>
        <w:t>相关资料</w:t>
      </w: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8FD2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（1）营业执照（复印件加盖单位公章）；</w:t>
      </w:r>
    </w:p>
    <w:p w14:paraId="7EB44B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（2）法定代表人授权委托书；</w:t>
      </w:r>
    </w:p>
    <w:p w14:paraId="186EBF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（3）响应人认为需要提供的其他资料。</w:t>
      </w:r>
    </w:p>
    <w:p w14:paraId="176B6B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textAlignment w:val="auto"/>
        <w:rPr>
          <w:rFonts w:hint="default" w:ascii="仿宋" w:hAnsi="仿宋" w:eastAsia="仿宋" w:cs="仿宋"/>
          <w:b/>
          <w:bCs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/>
          <w:bCs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2.报名邮件</w:t>
      </w:r>
      <w:r>
        <w:rPr>
          <w:rFonts w:hint="eastAsia" w:ascii="仿宋" w:hAnsi="仿宋" w:cs="仿宋"/>
          <w:b/>
          <w:bCs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" w:hAnsi="仿宋" w:cs="仿宋"/>
          <w:b/>
          <w:bCs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要求：邮件主题中须包含报价标段名称及报价单位名称。</w:t>
      </w:r>
    </w:p>
    <w:p w14:paraId="184530E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五、响应文件的递交</w:t>
      </w:r>
    </w:p>
    <w:p w14:paraId="476FE87A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递交截止时间：2024年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cs="仿宋"/>
          <w:b w:val="0"/>
          <w:bCs w:val="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月</w:t>
      </w:r>
      <w:r>
        <w:rPr>
          <w:rFonts w:hint="eastAsia" w:ascii="仿宋" w:hAnsi="仿宋" w:cs="仿宋"/>
          <w:b w:val="0"/>
          <w:bCs w:val="0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日1</w:t>
      </w:r>
      <w:r>
        <w:rPr>
          <w:rFonts w:hint="eastAsia" w:ascii="仿宋" w:hAnsi="仿宋" w:cs="仿宋"/>
          <w:b w:val="0"/>
          <w:bCs w:val="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:00（北京时间）。</w:t>
      </w:r>
    </w:p>
    <w:p w14:paraId="71A9F7E5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递交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方式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：将加盖单位公章的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PDF格式扫描件及WORD格式的电子版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（压缩包并设置密码）发送至邮箱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</w:rPr>
        <w:t xml:space="preserve"> qjslyy001@163.com 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，邮件主题中须包含报价</w:t>
      </w:r>
      <w:r>
        <w:rPr>
          <w:rFonts w:hint="eastAsia" w:ascii="仿宋" w:hAnsi="仿宋" w:cs="仿宋"/>
          <w:b w:val="0"/>
          <w:bCs w:val="0"/>
          <w:highlight w:val="none"/>
          <w:lang w:val="en-US" w:eastAsia="zh-CN"/>
        </w:rPr>
        <w:t>标段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名称及报价单位名称等信息，解压密码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于响应文件递交截止时间后发送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至邮箱</w:t>
      </w:r>
      <w:r>
        <w:rPr>
          <w:rFonts w:hint="eastAsia" w:ascii="仿宋" w:hAnsi="仿宋" w:eastAsia="仿宋" w:cs="仿宋"/>
          <w:b w:val="0"/>
          <w:bCs w:val="0"/>
          <w:highlight w:val="none"/>
          <w:u w:val="single"/>
        </w:rPr>
        <w:t xml:space="preserve"> qjslyy001@163.com 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。</w:t>
      </w:r>
    </w:p>
    <w:p w14:paraId="17C77DDF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响应文件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应于递交截止时间前发送至指定邮箱，未响应询价文件的、逾期报送的、压缩包未设置密码的、评审时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分钟内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提供解压密码或无法取得联系的、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文件损坏无法打开的均视为无效报价。</w:t>
      </w:r>
    </w:p>
    <w:p w14:paraId="693A808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482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六、联系方式</w:t>
      </w:r>
    </w:p>
    <w:p w14:paraId="59C1A8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联系人: 何杭涛              联系电话：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17816150805</w:t>
      </w:r>
    </w:p>
    <w:p w14:paraId="1FB8FB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 xml:space="preserve">邮箱：qjslyy001@163.com     地址：杭州市三台山路211号 </w:t>
      </w:r>
    </w:p>
    <w:p w14:paraId="4611591E">
      <w:pPr>
        <w:rPr>
          <w:b w:val="0"/>
          <w:bCs w:val="0"/>
        </w:rPr>
      </w:pPr>
    </w:p>
    <w:p w14:paraId="46B3ABBA">
      <w:pPr>
        <w:pStyle w:val="2"/>
        <w:jc w:val="right"/>
        <w:rPr>
          <w:rFonts w:hint="default" w:ascii="仿宋" w:hAnsi="仿宋" w:eastAsia="仿宋" w:cs="仿宋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24"/>
          <w:szCs w:val="24"/>
          <w:highlight w:val="none"/>
          <w:lang w:val="en-US" w:eastAsia="zh-CN" w:bidi="ar-SA"/>
        </w:rPr>
        <w:t>2024年12月27日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d69b05fb-a38e-4dec-8004-71a9cc5950b5"/>
  </w:docVars>
  <w:rsids>
    <w:rsidRoot w:val="2E6D19F1"/>
    <w:rsid w:val="04C738AF"/>
    <w:rsid w:val="095C18F4"/>
    <w:rsid w:val="192A124B"/>
    <w:rsid w:val="2C752B50"/>
    <w:rsid w:val="2E6D19F1"/>
    <w:rsid w:val="6BA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800" w:firstLineChars="20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90" w:line="240" w:lineRule="auto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240" w:lineRule="auto"/>
      <w:ind w:left="420" w:leftChars="200"/>
      <w:outlineLvl w:val="1"/>
    </w:pPr>
    <w:rPr>
      <w:b/>
      <w:bCs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40" w:after="40" w:line="360" w:lineRule="auto"/>
      <w:ind w:leftChars="200"/>
      <w:jc w:val="left"/>
      <w:outlineLvl w:val="2"/>
    </w:pPr>
    <w:rPr>
      <w:rFonts w:ascii="Times New Roman" w:hAnsi="Times New Roman" w:eastAsia="宋体" w:cs="Times New Roman"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Body Text First Indent"/>
    <w:basedOn w:val="5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1237</Characters>
  <Lines>0</Lines>
  <Paragraphs>0</Paragraphs>
  <TotalTime>1</TotalTime>
  <ScaleCrop>false</ScaleCrop>
  <LinksUpToDate>false</LinksUpToDate>
  <CharactersWithSpaces>1266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2024-12-26T14:22:00Z</dcterms:created>
  <dc:creator>南国</dc:creator>
  <cp:lastModifiedBy>何杭涛</cp:lastModifiedBy>
  <dcterms:modified xsi:type="dcterms:W3CDTF">2024-12-27T07:27:06Z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BDAC87E30ACC460891B55884CAFF39B4</vt:lpwstr>
  </property>
  <property fmtid="{D5CDD505-2E9C-101B-9397-08002B2CF9AE}" pid="4" name="KSOTemplateDocerSaveRecord">
    <vt:lpwstr>eyJoZGlkIjoiODNiNTFmNzQ4YzZkNWZkMjgyN2VlMTUzYTZjM2UxYjMiLCJ1c2VySWQiOiIyODQ1MzMyNDcifQ==</vt:lpwstr>
  </property>
</Properties>
</file>