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比选文件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根据浙江省总工会《关于做好2024年全省职工疗休养工作的通知》文件要求，并结合公司实际情况，公司工会拟组织总部职工疗休养活动，拟采购职工疗休养活动项目，选定服务机构。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二、服务要求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1.地点：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省内：舟山嵊泗；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省外：新疆阿克苏。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2.时间安排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省内（5天）：8月12日—16日（第一批），第二批待定；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省外（9天）：9月21日-9月29日（第三批）。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三、项目最高限价</w:t>
      </w:r>
    </w:p>
    <w:p>
      <w:pPr>
        <w:pStyle w:val="1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按浙江省总工会规定，本省职工疗休养活动的标准为3000元/人，因此本项目最高限价为3000元/人（超出费用由员工本人自付），预计80人</w:t>
      </w:r>
      <w:r>
        <w:rPr>
          <w:rFonts w:hint="eastAsia" w:ascii="仿宋_GB2312" w:eastAsia="仿宋_GB2312"/>
          <w:sz w:val="32"/>
          <w:szCs w:val="32"/>
        </w:rPr>
        <w:t>。</w:t>
      </w:r>
    </w:p>
    <w:tbl>
      <w:tblPr>
        <w:tblStyle w:val="9"/>
        <w:tblW w:w="92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2977"/>
        <w:gridCol w:w="2233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1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采购内容</w:t>
            </w:r>
          </w:p>
        </w:tc>
        <w:tc>
          <w:tcPr>
            <w:tcW w:w="2977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2233" w:type="dxa"/>
            <w:noWrap/>
            <w:vAlign w:val="center"/>
          </w:tcPr>
          <w:p>
            <w:pPr>
              <w:spacing w:line="360" w:lineRule="exact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最高结算价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1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职工疗休养</w:t>
            </w:r>
          </w:p>
        </w:tc>
        <w:tc>
          <w:tcPr>
            <w:tcW w:w="2977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约80人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（以实际出行人数结算）</w:t>
            </w:r>
          </w:p>
        </w:tc>
        <w:tc>
          <w:tcPr>
            <w:tcW w:w="2233" w:type="dxa"/>
            <w:noWrap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3000元/人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（含交通费、住宿费、伙食费、保险、门票等）</w:t>
            </w:r>
          </w:p>
        </w:tc>
        <w:tc>
          <w:tcPr>
            <w:tcW w:w="1655" w:type="dxa"/>
            <w:noWrap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超出3000元部分由参加疗休养的职工个人承担</w:t>
            </w:r>
          </w:p>
        </w:tc>
      </w:tr>
    </w:tbl>
    <w:p>
      <w:pPr>
        <w:tabs>
          <w:tab w:val="left" w:pos="851"/>
          <w:tab w:val="left" w:pos="1134"/>
        </w:tabs>
        <w:spacing w:line="3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注：以上为预估人数，最终以实际参加疗休养人数据实结算。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四、供应商资格要求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1.具备职工疗休养活动组织经验；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2.具备良好的市场信誉，最近五年无违法和重大违规执业行为，没有处于被责令停业、破产和财产被接管、冻结的状态，没有严重违法失信行为记录。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五、响应文件要求</w:t>
      </w:r>
    </w:p>
    <w:p>
      <w:pPr>
        <w:pStyle w:val="13"/>
        <w:spacing w:line="560" w:lineRule="exact"/>
        <w:ind w:left="140" w:firstLine="480" w:firstLineChars="1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按比选文件要求制作响应文件，须在响应截止时间之前递交。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七、中标原则：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项目采用综合评分法。总分100分，价格分60分，技术分40分。评标小组根据响应文件对响应人进行独立记名打分。成交候选资格按综合得分由高到低顺序排列，得分相同的，按报价由低到高顺序排列。推荐排名第一者为成交候选人，确定为成交单位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如有意向，请于2024年8月8日17点（响应截止时间）前以扫描件（电子版）方式将响应文件（需盖公章）发送至luchenkaicoming@163.com（以邮件接收时间为准）。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供应商对本比选文件有疑问的，请于2024年8月7日17点前，提交一份质疑文件电子文档（word版，须注明报价人名称）发邮件至下列邮箱luchenkaicoming@163.com。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联系人：陆先生    联系电话：0571-86059503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邮箱：luchenkaicoming@163.com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采购人：钱江水利开发股份有限公司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地址：杭州市西湖区三台山路3号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附件：1.评分细则</w:t>
      </w:r>
    </w:p>
    <w:p>
      <w:pPr>
        <w:spacing w:line="560" w:lineRule="exact"/>
        <w:ind w:left="958" w:leftChars="456" w:firstLine="960" w:firstLineChars="3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2.响应文件要求 </w:t>
      </w: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钱江水利开发股份有限公司 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2024年8月6日</w:t>
      </w:r>
    </w:p>
    <w:p>
      <w:pPr>
        <w:rPr>
          <w:b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/>
          <w:b/>
          <w:bCs/>
          <w:sz w:val="32"/>
          <w:szCs w:val="32"/>
        </w:rPr>
        <w:t>附件</w:t>
      </w:r>
    </w:p>
    <w:p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评分细则</w:t>
      </w:r>
    </w:p>
    <w:tbl>
      <w:tblPr>
        <w:tblStyle w:val="10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89"/>
        <w:gridCol w:w="441"/>
        <w:gridCol w:w="1620"/>
        <w:gridCol w:w="1620"/>
        <w:gridCol w:w="1120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评分项目</w:t>
            </w:r>
          </w:p>
        </w:tc>
        <w:tc>
          <w:tcPr>
            <w:tcW w:w="324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评分细项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分值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价格部分（60分）</w:t>
            </w:r>
          </w:p>
        </w:tc>
        <w:tc>
          <w:tcPr>
            <w:tcW w:w="324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报价（以省内线路与省外线路累加的单价进行评分）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以所有投标人最低价为评标基准价，基准价为60分，投标报价每高于评标基准价1%扣除0.5分。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技术部分（40分）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技术方案（省内线路，20分）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服务方案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根据投标人提供的服务方案进行综合评分。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住宿条件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根据行程中安排的酒店住宿条件进行评分.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用餐安排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根据行程中安排的用餐标准进行评分。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用车安排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根据行程中安排的用车情况进行评分。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导游服务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根据投标人提供的导游服务进行评分。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投保情况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根据投标人购买的保险情况进行评分。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赠送服务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根据投标人提供的赠送服务进行评分。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技术方案（省外线路，20分）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服务方案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根据投标人提供的服务方案进行综合评分。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住宿条件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根据行程中安排的酒店住宿条件进行评分.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用餐安排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根据行程中安排的用餐标准进行评分。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用车安排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根据行程中安排的用车情况进行评分。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导游服务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根据投标人提供的导游服务进行评分。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投保情况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根据投标人购买的保险情况进行评分。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赠送服务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2分</w:t>
            </w:r>
          </w:p>
        </w:tc>
        <w:tc>
          <w:tcPr>
            <w:tcW w:w="3721" w:type="dxa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根据投标人提供的赠送服务进行评分。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48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100分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widowControl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t>响应文件要求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1、响应文件递交包括营业执照复印件（盖公章），报价（省内及省外，盖公章）、省内线路方案（盖公章）、省外线路方案（盖公章）。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2、响应文件需体现</w:t>
      </w:r>
      <w:r>
        <w:rPr>
          <w:rFonts w:hint="eastAsia" w:ascii="仿宋_GB2312" w:eastAsia="仿宋_GB2312"/>
          <w:sz w:val="32"/>
          <w:szCs w:val="32"/>
        </w:rPr>
        <w:t>省内线路和省外线路的单价，服务方案。服务方案中包含住宿条件、用餐安排、用车安排、导游服务、投保情况、赠送服务等内容。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90F34"/>
    <w:rsid w:val="0009405A"/>
    <w:rsid w:val="000C0FF4"/>
    <w:rsid w:val="000C6728"/>
    <w:rsid w:val="000C6F4D"/>
    <w:rsid w:val="000E1F0D"/>
    <w:rsid w:val="00103443"/>
    <w:rsid w:val="00113BE3"/>
    <w:rsid w:val="00127227"/>
    <w:rsid w:val="001324E3"/>
    <w:rsid w:val="001628E5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F3AC0"/>
    <w:rsid w:val="0021260D"/>
    <w:rsid w:val="0023689C"/>
    <w:rsid w:val="002504DD"/>
    <w:rsid w:val="00255D3C"/>
    <w:rsid w:val="00260965"/>
    <w:rsid w:val="002775AA"/>
    <w:rsid w:val="0028452B"/>
    <w:rsid w:val="002F4336"/>
    <w:rsid w:val="00303D6B"/>
    <w:rsid w:val="00313A1A"/>
    <w:rsid w:val="00314704"/>
    <w:rsid w:val="00315495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E6C"/>
    <w:rsid w:val="003E07F5"/>
    <w:rsid w:val="003F5895"/>
    <w:rsid w:val="00405E96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578E"/>
    <w:rsid w:val="00482D63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91581"/>
    <w:rsid w:val="00592EA4"/>
    <w:rsid w:val="005A32BC"/>
    <w:rsid w:val="005A3B70"/>
    <w:rsid w:val="005A5477"/>
    <w:rsid w:val="005B1895"/>
    <w:rsid w:val="005B31E4"/>
    <w:rsid w:val="005B4A60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42AC3"/>
    <w:rsid w:val="006447B0"/>
    <w:rsid w:val="00644B7A"/>
    <w:rsid w:val="00661EDF"/>
    <w:rsid w:val="006741D8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13FF8"/>
    <w:rsid w:val="00724FB9"/>
    <w:rsid w:val="00747A19"/>
    <w:rsid w:val="00750CA2"/>
    <w:rsid w:val="00760D18"/>
    <w:rsid w:val="00765D9B"/>
    <w:rsid w:val="00783602"/>
    <w:rsid w:val="00785900"/>
    <w:rsid w:val="00792BE2"/>
    <w:rsid w:val="007A103E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65FE"/>
    <w:rsid w:val="00860ADA"/>
    <w:rsid w:val="00873959"/>
    <w:rsid w:val="00881D01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E295A"/>
    <w:rsid w:val="008E3B23"/>
    <w:rsid w:val="008F3EBD"/>
    <w:rsid w:val="009056B7"/>
    <w:rsid w:val="00917E3F"/>
    <w:rsid w:val="00922F20"/>
    <w:rsid w:val="009439F0"/>
    <w:rsid w:val="009464CB"/>
    <w:rsid w:val="009468DD"/>
    <w:rsid w:val="0096063D"/>
    <w:rsid w:val="009679DD"/>
    <w:rsid w:val="00986C5B"/>
    <w:rsid w:val="00993CF2"/>
    <w:rsid w:val="009C2060"/>
    <w:rsid w:val="009C715A"/>
    <w:rsid w:val="009D3066"/>
    <w:rsid w:val="009F6E1A"/>
    <w:rsid w:val="00A02627"/>
    <w:rsid w:val="00A15E76"/>
    <w:rsid w:val="00A329F6"/>
    <w:rsid w:val="00A45EAD"/>
    <w:rsid w:val="00A5255A"/>
    <w:rsid w:val="00A64E07"/>
    <w:rsid w:val="00A652DA"/>
    <w:rsid w:val="00A82D50"/>
    <w:rsid w:val="00A930D1"/>
    <w:rsid w:val="00AA0CCF"/>
    <w:rsid w:val="00AD22B4"/>
    <w:rsid w:val="00AE15D8"/>
    <w:rsid w:val="00B0242F"/>
    <w:rsid w:val="00B47046"/>
    <w:rsid w:val="00B55A57"/>
    <w:rsid w:val="00B873AB"/>
    <w:rsid w:val="00B93A2B"/>
    <w:rsid w:val="00BC24DA"/>
    <w:rsid w:val="00BC4AF4"/>
    <w:rsid w:val="00BD34E8"/>
    <w:rsid w:val="00BD3EB0"/>
    <w:rsid w:val="00BE4A8A"/>
    <w:rsid w:val="00BE4BF2"/>
    <w:rsid w:val="00BE5226"/>
    <w:rsid w:val="00BE547D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A77FB"/>
    <w:rsid w:val="00DB1EA8"/>
    <w:rsid w:val="00DB31E0"/>
    <w:rsid w:val="00DB4B6F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AF866BB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Body Text Indent"/>
    <w:basedOn w:val="1"/>
    <w:link w:val="18"/>
    <w:autoRedefine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4">
    <w:name w:val="Balloon Text"/>
    <w:basedOn w:val="1"/>
    <w:link w:val="16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1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正文文本缩进 字符"/>
    <w:basedOn w:val="11"/>
    <w:link w:val="3"/>
    <w:autoRedefine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19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1407</Words>
  <Characters>1548</Characters>
  <Lines>12</Lines>
  <Paragraphs>3</Paragraphs>
  <TotalTime>425</TotalTime>
  <ScaleCrop>false</ScaleCrop>
  <LinksUpToDate>false</LinksUpToDate>
  <CharactersWithSpaces>1612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2024-07-18T06:23:00Z</dcterms:created>
  <dc:creator>lenovo</dc:creator>
  <cp:lastModifiedBy>王亦白</cp:lastModifiedBy>
  <cp:lastPrinted>2021-08-19T02:22:00Z</cp:lastPrinted>
  <dcterms:modified xsi:type="dcterms:W3CDTF">2024-08-06T06:00:31Z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25C0C7D6868F47AA84EB719943A6F8A6_13</vt:lpwstr>
  </property>
</Properties>
</file>