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7777777" w:rsidR="00273651" w:rsidRDefault="00273651">
      <w:pPr>
        <w:spacing w:beforeLines="50" w:before="120" w:line="360" w:lineRule="auto"/>
        <w:jc w:val="center"/>
        <w:rPr>
          <w:rFonts w:ascii="宋体" w:hAnsi="宋体" w:hint="eastAsia"/>
          <w:b/>
          <w:bCs/>
          <w:sz w:val="72"/>
          <w:szCs w:val="72"/>
        </w:rPr>
      </w:pPr>
    </w:p>
    <w:p w14:paraId="736036EA" w14:textId="77777777" w:rsidR="00273651" w:rsidRDefault="00273651">
      <w:pPr>
        <w:spacing w:beforeLines="50" w:before="120" w:line="360" w:lineRule="auto"/>
        <w:jc w:val="center"/>
        <w:rPr>
          <w:rFonts w:ascii="宋体" w:hAnsi="宋体" w:hint="eastAsia"/>
          <w:b/>
          <w:bCs/>
          <w:sz w:val="72"/>
          <w:szCs w:val="72"/>
        </w:rPr>
      </w:pPr>
    </w:p>
    <w:p w14:paraId="4D27AA90" w14:textId="77777777" w:rsidR="00273651"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05C74463" w14:textId="77777777" w:rsidR="00273651" w:rsidRDefault="00273651">
      <w:pPr>
        <w:pStyle w:val="ab"/>
        <w:snapToGrid w:val="0"/>
        <w:spacing w:before="120" w:after="120" w:line="360" w:lineRule="auto"/>
        <w:rPr>
          <w:rFonts w:hAnsi="宋体" w:hint="eastAsia"/>
          <w:b/>
          <w:bCs/>
          <w:sz w:val="30"/>
          <w:szCs w:val="30"/>
        </w:rPr>
      </w:pPr>
    </w:p>
    <w:p w14:paraId="489736EC" w14:textId="77777777" w:rsidR="00273651" w:rsidRDefault="00273651">
      <w:pPr>
        <w:pStyle w:val="ab"/>
        <w:snapToGrid w:val="0"/>
        <w:spacing w:before="120" w:after="120" w:line="360" w:lineRule="auto"/>
        <w:rPr>
          <w:rFonts w:hAnsi="宋体" w:hint="eastAsia"/>
          <w:b/>
          <w:bCs/>
          <w:sz w:val="30"/>
          <w:szCs w:val="30"/>
        </w:rPr>
      </w:pPr>
    </w:p>
    <w:p w14:paraId="6C22D4F9" w14:textId="77777777" w:rsidR="00273651" w:rsidRDefault="00273651">
      <w:pPr>
        <w:pStyle w:val="ab"/>
        <w:snapToGrid w:val="0"/>
        <w:spacing w:before="120" w:after="120" w:line="360" w:lineRule="auto"/>
        <w:ind w:firstLineChars="446" w:firstLine="1343"/>
        <w:rPr>
          <w:rFonts w:hAnsi="宋体" w:hint="eastAsia"/>
          <w:b/>
          <w:bCs/>
          <w:sz w:val="30"/>
          <w:szCs w:val="30"/>
        </w:rPr>
      </w:pPr>
    </w:p>
    <w:p w14:paraId="0F513B1D" w14:textId="77777777" w:rsidR="00273651" w:rsidRDefault="00273651">
      <w:pPr>
        <w:pStyle w:val="ab"/>
        <w:snapToGrid w:val="0"/>
        <w:spacing w:before="120" w:after="120" w:line="360" w:lineRule="auto"/>
        <w:rPr>
          <w:rFonts w:hAnsi="宋体" w:hint="eastAsia"/>
          <w:b/>
          <w:bCs/>
          <w:sz w:val="32"/>
          <w:szCs w:val="32"/>
        </w:rPr>
      </w:pPr>
    </w:p>
    <w:p w14:paraId="3A557551" w14:textId="77777777" w:rsidR="00273651" w:rsidRDefault="00273651">
      <w:pPr>
        <w:pStyle w:val="ab"/>
        <w:snapToGrid w:val="0"/>
        <w:spacing w:before="120" w:after="120" w:line="360" w:lineRule="auto"/>
        <w:rPr>
          <w:rFonts w:hAnsi="宋体" w:hint="eastAsia"/>
          <w:b/>
          <w:bCs/>
          <w:sz w:val="32"/>
          <w:szCs w:val="32"/>
        </w:rPr>
      </w:pPr>
    </w:p>
    <w:p w14:paraId="7B827D96" w14:textId="77777777" w:rsidR="00273651" w:rsidRDefault="00273651">
      <w:pPr>
        <w:pStyle w:val="ab"/>
        <w:snapToGrid w:val="0"/>
        <w:spacing w:before="120" w:after="120" w:line="360" w:lineRule="auto"/>
        <w:rPr>
          <w:rFonts w:hAnsi="宋体" w:hint="eastAsia"/>
          <w:b/>
          <w:bCs/>
          <w:sz w:val="32"/>
          <w:szCs w:val="32"/>
        </w:rPr>
      </w:pPr>
    </w:p>
    <w:p w14:paraId="5818E98A" w14:textId="77777777" w:rsidR="00273651" w:rsidRDefault="00273651">
      <w:pPr>
        <w:pStyle w:val="ab"/>
        <w:snapToGrid w:val="0"/>
        <w:spacing w:before="120" w:after="120" w:line="360" w:lineRule="auto"/>
        <w:rPr>
          <w:rFonts w:hAnsi="宋体" w:hint="eastAsia"/>
          <w:b/>
          <w:bCs/>
          <w:sz w:val="32"/>
          <w:szCs w:val="32"/>
        </w:rPr>
      </w:pPr>
    </w:p>
    <w:p w14:paraId="4EC42B53" w14:textId="77777777" w:rsidR="00273651"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名称：钱江水利开发股份有限公司闲置募集资金现金管理项目</w:t>
      </w:r>
    </w:p>
    <w:p w14:paraId="56BEE0F9" w14:textId="77777777" w:rsidR="00273651"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3C997C8" w14:textId="77777777" w:rsidR="00273651" w:rsidRDefault="00273651">
      <w:pPr>
        <w:snapToGrid w:val="0"/>
        <w:spacing w:beforeLines="50" w:before="120" w:line="480" w:lineRule="auto"/>
        <w:ind w:firstLineChars="500" w:firstLine="1519"/>
        <w:rPr>
          <w:rFonts w:hAnsi="宋体" w:hint="eastAsia"/>
          <w:b/>
          <w:bCs/>
          <w:w w:val="95"/>
          <w:sz w:val="32"/>
          <w:szCs w:val="32"/>
        </w:rPr>
      </w:pPr>
    </w:p>
    <w:p w14:paraId="17D0C001" w14:textId="77777777" w:rsidR="00273651" w:rsidRDefault="00273651">
      <w:pPr>
        <w:pStyle w:val="ab"/>
        <w:snapToGrid w:val="0"/>
        <w:spacing w:before="120" w:after="120" w:line="360" w:lineRule="auto"/>
        <w:rPr>
          <w:rFonts w:hAnsi="宋体" w:hint="eastAsia"/>
          <w:b/>
          <w:bCs/>
          <w:w w:val="95"/>
          <w:sz w:val="32"/>
          <w:szCs w:val="32"/>
        </w:rPr>
      </w:pPr>
    </w:p>
    <w:p w14:paraId="3E62B304" w14:textId="77777777" w:rsidR="00273651" w:rsidRDefault="00000000">
      <w:pPr>
        <w:snapToGrid w:val="0"/>
        <w:spacing w:beforeLines="50" w:before="120" w:line="360" w:lineRule="auto"/>
        <w:jc w:val="center"/>
        <w:rPr>
          <w:rFonts w:ascii="宋体" w:hAnsi="宋体" w:hint="eastAsia"/>
          <w:b/>
          <w:bCs/>
          <w:w w:val="95"/>
          <w:sz w:val="30"/>
          <w:szCs w:val="30"/>
        </w:rPr>
        <w:sectPr w:rsidR="00273651">
          <w:footerReference w:type="even" r:id="rId7"/>
          <w:footerReference w:type="default" r:id="rId8"/>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9</w:t>
      </w:r>
      <w:r>
        <w:rPr>
          <w:rFonts w:ascii="宋体" w:hAnsi="宋体"/>
          <w:b/>
          <w:bCs/>
          <w:w w:val="95"/>
          <w:sz w:val="32"/>
          <w:szCs w:val="32"/>
        </w:rPr>
        <w:t>月</w:t>
      </w:r>
    </w:p>
    <w:p w14:paraId="6B7A7352" w14:textId="77777777" w:rsidR="00273651" w:rsidRDefault="00273651">
      <w:pPr>
        <w:pStyle w:val="ab"/>
        <w:spacing w:before="120" w:after="120" w:line="360" w:lineRule="auto"/>
        <w:jc w:val="center"/>
        <w:rPr>
          <w:rFonts w:ascii="黑体" w:eastAsia="黑体" w:hAnsi="宋体" w:hint="eastAsia"/>
          <w:sz w:val="36"/>
          <w:szCs w:val="36"/>
        </w:rPr>
      </w:pPr>
    </w:p>
    <w:p w14:paraId="53A70CF2" w14:textId="77777777" w:rsidR="00273651"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273651" w:rsidRDefault="00273651">
      <w:pPr>
        <w:jc w:val="center"/>
        <w:rPr>
          <w:rFonts w:ascii="宋体" w:hAnsi="宋体" w:cs="宋体" w:hint="eastAsia"/>
          <w:sz w:val="28"/>
          <w:szCs w:val="28"/>
        </w:rPr>
      </w:pPr>
    </w:p>
    <w:p w14:paraId="1F39FB68" w14:textId="77777777" w:rsidR="00273651" w:rsidRDefault="00000000">
      <w:pPr>
        <w:pStyle w:val="TOC1"/>
        <w:tabs>
          <w:tab w:val="right" w:leader="dot" w:pos="9355"/>
        </w:tabs>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13963" w:history="1">
        <w:r w:rsidR="00273651">
          <w:rPr>
            <w:rFonts w:ascii="宋体" w:hAnsi="宋体" w:cs="宋体" w:hint="eastAsia"/>
            <w:szCs w:val="30"/>
          </w:rPr>
          <w:t xml:space="preserve">第一章 </w:t>
        </w:r>
        <w:r w:rsidR="00273651">
          <w:rPr>
            <w:rFonts w:hint="eastAsia"/>
          </w:rPr>
          <w:t>采购公告</w:t>
        </w:r>
        <w:r w:rsidR="00273651">
          <w:tab/>
        </w:r>
        <w:r w:rsidR="00273651">
          <w:fldChar w:fldCharType="begin"/>
        </w:r>
        <w:r w:rsidR="00273651">
          <w:instrText xml:space="preserve"> PAGEREF _Toc13963 \h </w:instrText>
        </w:r>
        <w:r w:rsidR="00273651">
          <w:fldChar w:fldCharType="separate"/>
        </w:r>
        <w:r w:rsidR="00273651">
          <w:t>3</w:t>
        </w:r>
        <w:r w:rsidR="00273651">
          <w:fldChar w:fldCharType="end"/>
        </w:r>
      </w:hyperlink>
    </w:p>
    <w:p w14:paraId="3F35B162" w14:textId="77777777" w:rsidR="00273651" w:rsidRDefault="00273651">
      <w:pPr>
        <w:pStyle w:val="TOC1"/>
        <w:tabs>
          <w:tab w:val="right" w:leader="dot" w:pos="9355"/>
        </w:tabs>
      </w:pPr>
      <w:hyperlink w:anchor="_Toc12148" w:history="1">
        <w:r>
          <w:rPr>
            <w:rFonts w:ascii="宋体" w:hAnsi="宋体" w:cs="宋体" w:hint="eastAsia"/>
          </w:rPr>
          <w:t xml:space="preserve">第二章 </w:t>
        </w:r>
        <w:r>
          <w:rPr>
            <w:rFonts w:hint="eastAsia"/>
          </w:rPr>
          <w:t>供应商须知</w:t>
        </w:r>
        <w:r>
          <w:tab/>
        </w:r>
        <w:r>
          <w:fldChar w:fldCharType="begin"/>
        </w:r>
        <w:r>
          <w:instrText xml:space="preserve"> PAGEREF _Toc12148 \h </w:instrText>
        </w:r>
        <w:r>
          <w:fldChar w:fldCharType="separate"/>
        </w:r>
        <w:r>
          <w:t>5</w:t>
        </w:r>
        <w:r>
          <w:fldChar w:fldCharType="end"/>
        </w:r>
      </w:hyperlink>
    </w:p>
    <w:p w14:paraId="0F7E4604" w14:textId="77777777" w:rsidR="00273651" w:rsidRDefault="00273651">
      <w:pPr>
        <w:pStyle w:val="TOC1"/>
        <w:tabs>
          <w:tab w:val="right" w:leader="dot" w:pos="9355"/>
        </w:tabs>
      </w:pPr>
      <w:hyperlink w:anchor="_Toc23053" w:history="1">
        <w:r>
          <w:rPr>
            <w:rFonts w:ascii="宋体" w:hAnsi="宋体" w:cs="宋体" w:hint="eastAsia"/>
          </w:rPr>
          <w:t xml:space="preserve">第三章 </w:t>
        </w:r>
        <w:r>
          <w:rPr>
            <w:rFonts w:hint="eastAsia"/>
          </w:rPr>
          <w:t>评审办法</w:t>
        </w:r>
        <w:r>
          <w:tab/>
        </w:r>
        <w:r>
          <w:fldChar w:fldCharType="begin"/>
        </w:r>
        <w:r>
          <w:instrText xml:space="preserve"> PAGEREF _Toc23053 \h </w:instrText>
        </w:r>
        <w:r>
          <w:fldChar w:fldCharType="separate"/>
        </w:r>
        <w:r>
          <w:t>12</w:t>
        </w:r>
        <w:r>
          <w:fldChar w:fldCharType="end"/>
        </w:r>
      </w:hyperlink>
    </w:p>
    <w:p w14:paraId="0D3DA2D1" w14:textId="77777777" w:rsidR="00273651" w:rsidRDefault="00273651">
      <w:pPr>
        <w:pStyle w:val="TOC1"/>
        <w:tabs>
          <w:tab w:val="right" w:leader="dot" w:pos="9355"/>
        </w:tabs>
      </w:pPr>
      <w:hyperlink w:anchor="_Toc31221" w:history="1">
        <w:r>
          <w:rPr>
            <w:rFonts w:ascii="宋体" w:hAnsi="宋体" w:cs="宋体" w:hint="eastAsia"/>
          </w:rPr>
          <w:t xml:space="preserve">第四章 </w:t>
        </w:r>
        <w:r>
          <w:rPr>
            <w:rFonts w:hint="eastAsia"/>
          </w:rPr>
          <w:t>采购内容及需求</w:t>
        </w:r>
        <w:r>
          <w:tab/>
        </w:r>
        <w:r>
          <w:fldChar w:fldCharType="begin"/>
        </w:r>
        <w:r>
          <w:instrText xml:space="preserve"> PAGEREF _Toc31221 \h </w:instrText>
        </w:r>
        <w:r>
          <w:fldChar w:fldCharType="separate"/>
        </w:r>
        <w:r>
          <w:t>15</w:t>
        </w:r>
        <w:r>
          <w:fldChar w:fldCharType="end"/>
        </w:r>
      </w:hyperlink>
    </w:p>
    <w:p w14:paraId="4A60FE26" w14:textId="77777777" w:rsidR="00273651" w:rsidRDefault="00273651">
      <w:pPr>
        <w:pStyle w:val="TOC1"/>
        <w:tabs>
          <w:tab w:val="right" w:leader="dot" w:pos="9355"/>
        </w:tabs>
      </w:pPr>
      <w:hyperlink w:anchor="_Toc23570" w:history="1">
        <w:r>
          <w:rPr>
            <w:rFonts w:ascii="宋体" w:hAnsi="宋体" w:cs="宋体" w:hint="eastAsia"/>
          </w:rPr>
          <w:t xml:space="preserve">第五章 </w:t>
        </w:r>
        <w:r>
          <w:rPr>
            <w:rFonts w:hint="eastAsia"/>
          </w:rPr>
          <w:t>响应文件格式</w:t>
        </w:r>
        <w:r>
          <w:tab/>
        </w:r>
        <w:r>
          <w:fldChar w:fldCharType="begin"/>
        </w:r>
        <w:r>
          <w:instrText xml:space="preserve"> PAGEREF _Toc23570 \h </w:instrText>
        </w:r>
        <w:r>
          <w:fldChar w:fldCharType="separate"/>
        </w:r>
        <w:r>
          <w:t>16</w:t>
        </w:r>
        <w:r>
          <w:fldChar w:fldCharType="end"/>
        </w:r>
      </w:hyperlink>
    </w:p>
    <w:p w14:paraId="5237F802" w14:textId="77777777" w:rsidR="00273651" w:rsidRDefault="00000000">
      <w:pPr>
        <w:pStyle w:val="ab"/>
        <w:snapToGrid w:val="0"/>
        <w:spacing w:before="120" w:after="120" w:line="360" w:lineRule="auto"/>
        <w:jc w:val="center"/>
        <w:rPr>
          <w:rFonts w:hAnsi="宋体" w:hint="eastAsia"/>
        </w:rPr>
      </w:pPr>
      <w:r>
        <w:rPr>
          <w:rFonts w:hAnsi="宋体" w:cs="宋体" w:hint="eastAsia"/>
          <w:szCs w:val="28"/>
        </w:rPr>
        <w:fldChar w:fldCharType="end"/>
      </w:r>
    </w:p>
    <w:p w14:paraId="483234D3" w14:textId="77777777" w:rsidR="00273651" w:rsidRDefault="00273651">
      <w:pPr>
        <w:pStyle w:val="ab"/>
        <w:snapToGrid w:val="0"/>
        <w:spacing w:before="120" w:after="120" w:line="360" w:lineRule="auto"/>
        <w:jc w:val="center"/>
        <w:rPr>
          <w:rFonts w:hAnsi="宋体" w:hint="eastAsia"/>
        </w:rPr>
        <w:sectPr w:rsidR="00273651">
          <w:headerReference w:type="default" r:id="rId9"/>
          <w:footerReference w:type="default" r:id="rId10"/>
          <w:pgSz w:w="11906" w:h="16838"/>
          <w:pgMar w:top="1134" w:right="1134" w:bottom="1134" w:left="1417" w:header="851" w:footer="851" w:gutter="0"/>
          <w:cols w:space="720"/>
          <w:docGrid w:linePitch="312"/>
        </w:sectPr>
      </w:pPr>
    </w:p>
    <w:p w14:paraId="49216329" w14:textId="77777777" w:rsidR="00273651" w:rsidRDefault="00000000">
      <w:pPr>
        <w:pStyle w:val="1"/>
        <w:numPr>
          <w:ilvl w:val="0"/>
          <w:numId w:val="3"/>
        </w:numPr>
        <w:ind w:firstLine="0"/>
        <w:rPr>
          <w:rFonts w:ascii="黑体" w:eastAsia="黑体" w:hAnsi="宋体" w:hint="eastAsia"/>
          <w:szCs w:val="30"/>
        </w:rPr>
      </w:pPr>
      <w:bookmarkStart w:id="0" w:name="_Toc13963"/>
      <w:r>
        <w:rPr>
          <w:rFonts w:hint="eastAsia"/>
        </w:rPr>
        <w:lastRenderedPageBreak/>
        <w:t>采购公告</w:t>
      </w:r>
      <w:bookmarkEnd w:id="0"/>
    </w:p>
    <w:p w14:paraId="20E5F3F0" w14:textId="77777777" w:rsidR="00273651" w:rsidRDefault="00273651">
      <w:pPr>
        <w:pStyle w:val="a9"/>
        <w:spacing w:line="360" w:lineRule="auto"/>
        <w:ind w:firstLineChars="200" w:firstLine="464"/>
        <w:rPr>
          <w:rFonts w:hAnsi="宋体" w:hint="eastAsia"/>
          <w:sz w:val="24"/>
        </w:rPr>
      </w:pPr>
    </w:p>
    <w:p w14:paraId="30CC0213" w14:textId="77777777" w:rsidR="00273651"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闲置募集资金现金管理项目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1D785C1C"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74FCF111" w14:textId="77777777" w:rsidR="00273651" w:rsidRDefault="00000000">
      <w:pPr>
        <w:pStyle w:val="a9"/>
        <w:spacing w:line="360" w:lineRule="auto"/>
        <w:ind w:leftChars="200" w:left="2104" w:hangingChars="700" w:hanging="1624"/>
        <w:rPr>
          <w:rFonts w:hAnsi="宋体" w:hint="eastAsia"/>
          <w:sz w:val="24"/>
        </w:rPr>
      </w:pPr>
      <w:r>
        <w:rPr>
          <w:rFonts w:hAnsi="宋体" w:hint="eastAsia"/>
          <w:sz w:val="24"/>
        </w:rPr>
        <w:t>1.1项目名称：钱江水利开发股份有限公司闲置募集资金现金管理项目</w:t>
      </w:r>
    </w:p>
    <w:p w14:paraId="185C6054" w14:textId="77777777" w:rsidR="00273651"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AE83E4C" w14:textId="77777777" w:rsidR="00273651" w:rsidRDefault="00000000">
      <w:pPr>
        <w:pStyle w:val="a9"/>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2AAAC3E6" w14:textId="77777777" w:rsidR="00273651" w:rsidRDefault="00000000">
      <w:pPr>
        <w:pStyle w:val="a9"/>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：本项目不划分标项</w:t>
      </w:r>
    </w:p>
    <w:p w14:paraId="0FA76484" w14:textId="77777777" w:rsidR="00273651" w:rsidRDefault="00000000">
      <w:pPr>
        <w:pStyle w:val="a9"/>
        <w:spacing w:line="360" w:lineRule="auto"/>
        <w:ind w:firstLineChars="200" w:firstLine="464"/>
        <w:rPr>
          <w:rFonts w:hAnsi="宋体" w:hint="eastAsia"/>
          <w:sz w:val="24"/>
        </w:rPr>
      </w:pPr>
      <w:r>
        <w:rPr>
          <w:rFonts w:hAnsi="宋体" w:hint="eastAsia"/>
          <w:sz w:val="24"/>
        </w:rPr>
        <w:t>1.5最低限价：公司当前最高协定存款利率1.30%。</w:t>
      </w:r>
    </w:p>
    <w:p w14:paraId="23C7C624" w14:textId="77777777" w:rsidR="00273651" w:rsidRDefault="00000000">
      <w:pPr>
        <w:pStyle w:val="a9"/>
        <w:spacing w:line="360" w:lineRule="auto"/>
        <w:ind w:firstLineChars="200" w:firstLine="464"/>
        <w:rPr>
          <w:rFonts w:hAnsi="宋体" w:hint="eastAsia"/>
          <w:sz w:val="24"/>
        </w:rPr>
      </w:pPr>
      <w:r>
        <w:rPr>
          <w:rFonts w:hAnsi="宋体" w:hint="eastAsia"/>
          <w:sz w:val="24"/>
        </w:rPr>
        <w:t>1.6简要规格描述：</w:t>
      </w:r>
      <w:r>
        <w:rPr>
          <w:rFonts w:hAnsi="宋体" w:hint="eastAsia"/>
          <w:sz w:val="24"/>
          <w:u w:val="single"/>
        </w:rPr>
        <w:t>为保证公司效益最大化，在不影响公司募集资金正常使用及募集资金项目正常建设的情况下，公司将对最高额度不超过人民币3亿元的部分闲置募集资金进行现金管理。现根据市场行情，拟对多家银行保本理财产品进行比选，以产品存款利率报价为基础，并结合各银行提供的产品方案中的其他条件，综合确定资金存放银行。</w:t>
      </w:r>
    </w:p>
    <w:p w14:paraId="29D55F9B"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490DCEF8" w14:textId="77777777" w:rsidR="00273651" w:rsidRDefault="00000000">
      <w:pPr>
        <w:pStyle w:val="a9"/>
        <w:spacing w:line="360" w:lineRule="auto"/>
        <w:ind w:firstLineChars="200" w:firstLine="464"/>
        <w:rPr>
          <w:rFonts w:hAnsi="宋体" w:hint="eastAsia"/>
          <w:sz w:val="24"/>
        </w:rPr>
      </w:pPr>
      <w:r>
        <w:rPr>
          <w:rFonts w:hAnsi="宋体" w:hint="eastAsia"/>
          <w:sz w:val="24"/>
        </w:rPr>
        <w:t>2.1须是中国境内合法注册的国有控股大型商业银行、中国邮政储蓄银行、股份制商业银行、城市商业银行等商业银行，且属于中国人民银行、中国银行保险监督管理委员会认定的国内系统重要性银行。</w:t>
      </w:r>
    </w:p>
    <w:p w14:paraId="27DC25B4" w14:textId="02F07933" w:rsidR="004B7E56" w:rsidRPr="004B7E56" w:rsidRDefault="004B7E56" w:rsidP="004B7E56">
      <w:pPr>
        <w:ind w:firstLineChars="200" w:firstLine="480"/>
      </w:pPr>
      <w:r>
        <w:rPr>
          <w:rFonts w:hint="eastAsia"/>
        </w:rPr>
        <w:t>2.2</w:t>
      </w:r>
      <w:r>
        <w:rPr>
          <w:rFonts w:ascii="宋体" w:hAnsi="宋体" w:cs="宋体" w:hint="eastAsia"/>
          <w:sz w:val="21"/>
          <w:szCs w:val="21"/>
        </w:rPr>
        <w:t>每个期限的理财产品可提供的额度需大于等于1,000万元。</w:t>
      </w:r>
    </w:p>
    <w:p w14:paraId="28DD14AD"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446F0BA9" w14:textId="23F603E1" w:rsidR="00273651"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w:t>
      </w:r>
      <w:r w:rsidRPr="004B7E56">
        <w:rPr>
          <w:rFonts w:hAnsi="宋体" w:hint="eastAsia"/>
          <w:sz w:val="24"/>
        </w:rPr>
        <w:t>年</w:t>
      </w:r>
      <w:r w:rsidR="00697C09" w:rsidRPr="004B7E56">
        <w:rPr>
          <w:rFonts w:hAnsi="宋体" w:hint="eastAsia"/>
          <w:sz w:val="24"/>
        </w:rPr>
        <w:t>10</w:t>
      </w:r>
      <w:r w:rsidRPr="004B7E56">
        <w:rPr>
          <w:rFonts w:hAnsi="宋体" w:hint="eastAsia"/>
          <w:sz w:val="24"/>
        </w:rPr>
        <w:t>月</w:t>
      </w:r>
      <w:r w:rsidR="00697C09" w:rsidRPr="004B7E56">
        <w:rPr>
          <w:rFonts w:hAnsi="宋体" w:hint="eastAsia"/>
          <w:sz w:val="24"/>
        </w:rPr>
        <w:t>9</w:t>
      </w:r>
      <w:r w:rsidRPr="004B7E56">
        <w:rPr>
          <w:rFonts w:hAnsi="宋体" w:hint="eastAsia"/>
          <w:sz w:val="24"/>
        </w:rPr>
        <w:t>日17时00分（北京时间）</w:t>
      </w:r>
    </w:p>
    <w:p w14:paraId="3C039992" w14:textId="77777777" w:rsidR="00273651" w:rsidRDefault="00000000">
      <w:pPr>
        <w:spacing w:line="360" w:lineRule="auto"/>
        <w:ind w:firstLineChars="200" w:firstLine="480"/>
      </w:pPr>
      <w:r>
        <w:rPr>
          <w:rFonts w:ascii="宋体" w:hAnsi="宋体" w:cs="宋体" w:hint="eastAsia"/>
        </w:rPr>
        <w:t>4.2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份方式将响应文件（需盖公章）发送至</w:t>
      </w:r>
      <w:r>
        <w:rPr>
          <w:rFonts w:hAnsi="宋体" w:hint="eastAsia"/>
        </w:rPr>
        <w:t>luchenkaicoming@163.com</w:t>
      </w:r>
      <w:r>
        <w:rPr>
          <w:rFonts w:hAnsi="宋体" w:hint="eastAsia"/>
        </w:rPr>
        <w:t>。</w:t>
      </w:r>
    </w:p>
    <w:p w14:paraId="29714347"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lastRenderedPageBreak/>
        <w:t>其他事项</w:t>
      </w:r>
    </w:p>
    <w:p w14:paraId="792EC98A" w14:textId="77777777" w:rsidR="00273651"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2F6AFAB"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联系方式</w:t>
      </w:r>
    </w:p>
    <w:p w14:paraId="1CBDE267" w14:textId="77777777" w:rsidR="00273651"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采购人：钱江水利开发股份有限公司</w:t>
      </w:r>
    </w:p>
    <w:p w14:paraId="3BA3547F" w14:textId="77777777" w:rsidR="00273651"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03ED6621" w14:textId="77777777" w:rsidR="00273651"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4573B93C" w14:textId="77777777" w:rsidR="00273651"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2"/>
    <w:p w14:paraId="1F06A240" w14:textId="77777777" w:rsidR="00273651" w:rsidRDefault="00273651">
      <w:pPr>
        <w:pStyle w:val="24"/>
        <w:ind w:firstLine="404"/>
      </w:pPr>
    </w:p>
    <w:p w14:paraId="5C8B28B2" w14:textId="77777777" w:rsidR="00273651" w:rsidRDefault="00273651"/>
    <w:p w14:paraId="45ED930D" w14:textId="77777777" w:rsidR="00273651" w:rsidRDefault="00000000">
      <w:pPr>
        <w:spacing w:line="360" w:lineRule="auto"/>
        <w:jc w:val="center"/>
      </w:pPr>
      <w:r>
        <w:rPr>
          <w:rFonts w:ascii="宋体" w:hAnsi="宋体" w:cs="宋体" w:hint="eastAsia"/>
          <w:b/>
          <w:bCs/>
          <w:snapToGrid w:val="0"/>
          <w:kern w:val="0"/>
          <w:sz w:val="30"/>
          <w:szCs w:val="30"/>
        </w:rPr>
        <w:br w:type="page"/>
      </w:r>
    </w:p>
    <w:p w14:paraId="462F27B9" w14:textId="77777777" w:rsidR="00273651" w:rsidRDefault="00000000">
      <w:pPr>
        <w:pStyle w:val="1"/>
        <w:numPr>
          <w:ilvl w:val="0"/>
          <w:numId w:val="3"/>
        </w:numPr>
        <w:ind w:firstLine="0"/>
      </w:pPr>
      <w:bookmarkStart w:id="3" w:name="_Toc12148"/>
      <w:r>
        <w:rPr>
          <w:rFonts w:hint="eastAsia"/>
        </w:rPr>
        <w:lastRenderedPageBreak/>
        <w:t>供应商须知</w:t>
      </w:r>
      <w:bookmarkEnd w:id="3"/>
    </w:p>
    <w:p w14:paraId="1A13C16C" w14:textId="77777777" w:rsidR="00273651"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2EFFE37" w14:textId="77777777" w:rsidR="00273651"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273651"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273651"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273651"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273651" w:rsidRDefault="00000000">
            <w:pPr>
              <w:snapToGrid w:val="0"/>
              <w:spacing w:line="400" w:lineRule="exact"/>
              <w:jc w:val="center"/>
              <w:rPr>
                <w:rFonts w:ascii="宋体" w:hAnsi="宋体" w:cs="宋体" w:hint="eastAsia"/>
              </w:rPr>
            </w:pPr>
            <w:r>
              <w:rPr>
                <w:rFonts w:ascii="宋体" w:hAnsi="宋体" w:cs="宋体" w:hint="eastAsia"/>
              </w:rPr>
              <w:t>内   容</w:t>
            </w:r>
          </w:p>
        </w:tc>
      </w:tr>
      <w:tr w:rsidR="00273651"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273651"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273651"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273651" w:rsidRDefault="00000000">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273651" w:rsidRDefault="00000000">
            <w:pPr>
              <w:snapToGrid w:val="0"/>
              <w:spacing w:line="360" w:lineRule="auto"/>
              <w:rPr>
                <w:rFonts w:ascii="宋体" w:hAnsi="宋体" w:hint="eastAsia"/>
              </w:rPr>
            </w:pPr>
            <w:r>
              <w:rPr>
                <w:rFonts w:ascii="宋体" w:hAnsi="宋体" w:hint="eastAsia"/>
              </w:rPr>
              <w:t>联系人：陆先生</w:t>
            </w:r>
          </w:p>
          <w:p w14:paraId="63F5353B" w14:textId="77777777" w:rsidR="00273651" w:rsidRDefault="00000000">
            <w:pPr>
              <w:snapToGrid w:val="0"/>
              <w:spacing w:line="360" w:lineRule="auto"/>
              <w:rPr>
                <w:rFonts w:ascii="宋体" w:hAnsi="宋体" w:hint="eastAsia"/>
              </w:rPr>
            </w:pPr>
            <w:r>
              <w:rPr>
                <w:rFonts w:ascii="宋体" w:hAnsi="宋体" w:hint="eastAsia"/>
              </w:rPr>
              <w:t>地址：杭州市西湖区三台山路3号</w:t>
            </w:r>
          </w:p>
          <w:p w14:paraId="5D600723" w14:textId="77777777" w:rsidR="00273651" w:rsidRDefault="00000000">
            <w:pPr>
              <w:snapToGrid w:val="0"/>
              <w:spacing w:line="360" w:lineRule="auto"/>
              <w:rPr>
                <w:rFonts w:ascii="宋体" w:hAnsi="宋体" w:hint="eastAsia"/>
              </w:rPr>
            </w:pPr>
            <w:r>
              <w:rPr>
                <w:rFonts w:ascii="宋体" w:hAnsi="宋体" w:hint="eastAsia"/>
              </w:rPr>
              <w:t>电话：0571-86059503</w:t>
            </w:r>
          </w:p>
        </w:tc>
      </w:tr>
      <w:tr w:rsidR="00273651"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273651"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273651"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77777777" w:rsidR="00273651"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507831F1" w14:textId="77777777" w:rsidR="00273651"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E20C969" w14:textId="77777777" w:rsidR="00273651"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DB9956" w14:textId="77777777" w:rsidR="00273651"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15964A11" w14:textId="77777777" w:rsidR="00273651"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273651"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273651"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273651" w:rsidRDefault="00000000">
            <w:pPr>
              <w:snapToGrid w:val="0"/>
              <w:spacing w:line="400" w:lineRule="exact"/>
              <w:jc w:val="center"/>
              <w:rPr>
                <w:rFonts w:ascii="宋体" w:hAnsi="宋体" w:cs="宋体" w:hint="eastAsia"/>
              </w:rPr>
            </w:pPr>
            <w:r>
              <w:rPr>
                <w:rFonts w:ascii="宋体" w:hAnsi="宋体" w:cs="宋体" w:hint="eastAsia"/>
              </w:rPr>
              <w:t>最低限价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77777777" w:rsidR="00273651" w:rsidRDefault="00000000">
            <w:pPr>
              <w:snapToGrid w:val="0"/>
              <w:spacing w:line="400" w:lineRule="exact"/>
              <w:rPr>
                <w:rFonts w:ascii="宋体" w:hAnsi="宋体" w:cs="宋体" w:hint="eastAsia"/>
              </w:rPr>
            </w:pPr>
            <w:r>
              <w:rPr>
                <w:rFonts w:ascii="宋体" w:hAnsi="宋体" w:cs="宋体" w:hint="eastAsia"/>
              </w:rPr>
              <w:t>控制价为公司当前最高协定存款利率1.30%。</w:t>
            </w:r>
          </w:p>
        </w:tc>
      </w:tr>
      <w:tr w:rsidR="00273651"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273651"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273651"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5F55A84" w14:textId="77777777" w:rsidR="00273651" w:rsidRDefault="00000000">
            <w:pPr>
              <w:snapToGrid w:val="0"/>
              <w:spacing w:line="400" w:lineRule="exact"/>
              <w:rPr>
                <w:rFonts w:ascii="宋体" w:hAnsi="宋体" w:cs="宋体" w:hint="eastAsia"/>
              </w:rPr>
            </w:pPr>
            <w:r>
              <w:rPr>
                <w:rFonts w:ascii="宋体" w:hAnsi="宋体" w:cs="宋体" w:hint="eastAsia"/>
              </w:rPr>
              <w:t>对产品期限为1个月、3个月（可上下加减8天）的两种理财产品进行报价，报价内容需包含产品名称、产品利率、产品期限、产品额度等主要信息。</w:t>
            </w:r>
          </w:p>
        </w:tc>
      </w:tr>
      <w:tr w:rsidR="00273651"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273651"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273651"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273651"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273651"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273651"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273651"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13C70697"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273651"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273651"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273651"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273651"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273651"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273651"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273651"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273651"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273651"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273651"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273651"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D9BBC53" w14:textId="77777777" w:rsidR="00273651"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273651"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273651"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273651"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77777777" w:rsidR="00273651"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273651"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273651"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273651"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273651"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273651" w:rsidRDefault="00000000">
            <w:pPr>
              <w:snapToGrid w:val="0"/>
              <w:spacing w:line="400" w:lineRule="exact"/>
              <w:jc w:val="center"/>
              <w:rPr>
                <w:rFonts w:ascii="宋体" w:hAnsi="宋体" w:cs="宋体" w:hint="eastAsia"/>
              </w:rPr>
            </w:pPr>
            <w:r>
              <w:rPr>
                <w:rFonts w:ascii="宋体" w:hAnsi="宋体" w:cs="宋体" w:hint="eastAsia"/>
              </w:rPr>
              <w:lastRenderedPageBreak/>
              <w:t>12</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273651"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77777777" w:rsidR="00273651" w:rsidRDefault="00000000">
            <w:pPr>
              <w:autoSpaceDE w:val="0"/>
              <w:autoSpaceDN w:val="0"/>
              <w:snapToGrid w:val="0"/>
              <w:spacing w:line="400" w:lineRule="exact"/>
              <w:textAlignment w:val="bottom"/>
              <w:rPr>
                <w:rFonts w:ascii="宋体" w:hAnsi="宋体" w:cs="宋体" w:hint="eastAsia"/>
              </w:rPr>
            </w:pPr>
            <w:r>
              <w:rPr>
                <w:rFonts w:hAnsi="宋体" w:hint="eastAsia"/>
              </w:rPr>
              <w:t>1</w:t>
            </w:r>
            <w:r>
              <w:rPr>
                <w:rFonts w:hAnsi="宋体" w:hint="eastAsia"/>
              </w:rPr>
              <w:t>家</w:t>
            </w:r>
          </w:p>
        </w:tc>
      </w:tr>
      <w:tr w:rsidR="00273651"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77777777" w:rsidR="00273651"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273651"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273651"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273651" w:rsidRDefault="00273651">
      <w:pPr>
        <w:spacing w:line="360" w:lineRule="auto"/>
      </w:pPr>
    </w:p>
    <w:p w14:paraId="4579C5EC" w14:textId="77777777" w:rsidR="00273651"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106D91A2" w14:textId="77777777" w:rsidR="00273651"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6C3CA442" w14:textId="77777777" w:rsidR="00273651"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7024C58C"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0F973AEA"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37BBCD7E"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4D7BD62C"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22D43EF6"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43802933"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26B96E75"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32CF4BAE"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55972F7F" w14:textId="77777777" w:rsidR="00273651"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273651"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EF8A92F" w14:textId="77777777" w:rsidR="00273651"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447F3349" w14:textId="77777777" w:rsidR="00273651"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5EDF4EBC"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37DC6C9F"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1E3FDFF0"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333B7997"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0BB46E20"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23F1740E"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00FDF9EF" w14:textId="77777777" w:rsidR="00273651"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2A69E5D2"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3BA27245" w14:textId="77777777" w:rsidR="00273651"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6206A342" w14:textId="77777777" w:rsidR="00273651"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lastRenderedPageBreak/>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33B20992" w14:textId="77777777" w:rsidR="00273651"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273651"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5D6BA5AF"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05C013DA"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响应文件的组成</w:t>
      </w:r>
    </w:p>
    <w:p w14:paraId="529B7119" w14:textId="77777777" w:rsidR="00273651" w:rsidRDefault="00000000">
      <w:pPr>
        <w:spacing w:line="360" w:lineRule="auto"/>
        <w:rPr>
          <w:rFonts w:ascii="宋体" w:hAnsi="宋体" w:cs="宋体" w:hint="eastAsia"/>
        </w:rPr>
      </w:pPr>
      <w:r>
        <w:rPr>
          <w:rFonts w:ascii="宋体" w:hAnsi="宋体" w:cs="宋体" w:hint="eastAsia"/>
        </w:rPr>
        <w:t xml:space="preserve">（1）营业执照复印件加盖公章； </w:t>
      </w:r>
    </w:p>
    <w:p w14:paraId="54506323" w14:textId="77777777" w:rsidR="00273651" w:rsidRDefault="00000000">
      <w:pPr>
        <w:spacing w:line="360" w:lineRule="auto"/>
        <w:rPr>
          <w:rFonts w:ascii="宋体" w:hAnsi="宋体" w:cs="宋体" w:hint="eastAsia"/>
        </w:rPr>
      </w:pPr>
      <w:r>
        <w:rPr>
          <w:rFonts w:ascii="宋体" w:hAnsi="宋体" w:cs="宋体" w:hint="eastAsia"/>
        </w:rPr>
        <w:t>（2）报价表（格式见附件）；</w:t>
      </w:r>
    </w:p>
    <w:p w14:paraId="4089F655" w14:textId="77777777" w:rsidR="00273651" w:rsidRDefault="00000000">
      <w:pPr>
        <w:pStyle w:val="TOC1"/>
        <w:rPr>
          <w:rFonts w:ascii="宋体" w:hAnsi="宋体" w:cs="宋体" w:hint="eastAsia"/>
        </w:rPr>
      </w:pPr>
      <w:r>
        <w:rPr>
          <w:rFonts w:ascii="宋体" w:hAnsi="宋体" w:cs="宋体" w:hint="eastAsia"/>
        </w:rPr>
        <w:t>（3）业绩证明；</w:t>
      </w:r>
    </w:p>
    <w:p w14:paraId="6598153E" w14:textId="77777777" w:rsidR="00273651" w:rsidRDefault="00000000">
      <w:pPr>
        <w:rPr>
          <w:rFonts w:ascii="宋体" w:hAnsi="宋体" w:cs="宋体" w:hint="eastAsia"/>
        </w:rPr>
      </w:pPr>
      <w:r>
        <w:rPr>
          <w:rFonts w:ascii="宋体" w:hAnsi="宋体" w:cs="宋体" w:hint="eastAsia"/>
        </w:rPr>
        <w:t>（4）服务方案；</w:t>
      </w:r>
    </w:p>
    <w:p w14:paraId="0F692EBB" w14:textId="77777777" w:rsidR="00273651" w:rsidRDefault="00000000">
      <w:pPr>
        <w:pStyle w:val="TOC1"/>
      </w:pPr>
      <w:r>
        <w:rPr>
          <w:rFonts w:ascii="宋体" w:hAnsi="宋体" w:cs="宋体" w:hint="eastAsia"/>
        </w:rPr>
        <w:t>（5）产品协议。</w:t>
      </w:r>
    </w:p>
    <w:p w14:paraId="26405470"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响应文件的语言及计量</w:t>
      </w:r>
    </w:p>
    <w:p w14:paraId="0CF401E4"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423ACB51"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响应文件要求</w:t>
      </w:r>
    </w:p>
    <w:p w14:paraId="1D35232D"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项目报价表。各供应商应当根据自身实际情况，对产品期限为1个月、3个月（可上下加减8天）的两种理财产品进行报价（每种期限理财产品有且仅有一个报价），报价内容需包含产品名称、产品利率、产品期限、产品额度等主要信息。</w:t>
      </w:r>
    </w:p>
    <w:p w14:paraId="2A9DCBB1"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2.提供项目报价表中两种理财产品对应的协议格式文本(包括但不限于主协议、产品说明书等)。</w:t>
      </w:r>
    </w:p>
    <w:p w14:paraId="3AA0A471"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3.若供应商提供的理财产品为浮动收益型产品如结构性存款等，则报价利率为预计可达成利率（近半年该产品均100%达到的收益率），并应提供相关业绩证明材料。</w:t>
      </w:r>
    </w:p>
    <w:p w14:paraId="09D2A6CA"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4.响应文件应有响应人盖章确认，且须在响应截止时间之前递交。</w:t>
      </w:r>
    </w:p>
    <w:p w14:paraId="7F313355"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proofErr w:type="gramStart"/>
      <w:r>
        <w:rPr>
          <w:rFonts w:ascii="宋体" w:hAnsi="宋体" w:cs="宋体" w:hint="eastAsia"/>
          <w:b/>
        </w:rPr>
        <w:t>询</w:t>
      </w:r>
      <w:proofErr w:type="gramEnd"/>
      <w:r>
        <w:rPr>
          <w:rFonts w:ascii="宋体" w:hAnsi="宋体" w:cs="宋体" w:hint="eastAsia"/>
          <w:b/>
        </w:rPr>
        <w:t>比报价</w:t>
      </w:r>
    </w:p>
    <w:p w14:paraId="1D8B4116"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024CB08E"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3ABED9CB"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响应文件的有效期</w:t>
      </w:r>
    </w:p>
    <w:p w14:paraId="46B6174A" w14:textId="77777777" w:rsidR="00273651"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52A843DB" w14:textId="77777777" w:rsidR="00273651"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1C3FF776" w14:textId="77777777" w:rsidR="00273651"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45D939FD"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响应文件的装订、签署和份数</w:t>
      </w:r>
    </w:p>
    <w:p w14:paraId="39927A19"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452E8DA8"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7ECD4816"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273651" w:rsidRDefault="00000000">
      <w:pPr>
        <w:numPr>
          <w:ilvl w:val="0"/>
          <w:numId w:val="4"/>
        </w:numPr>
        <w:snapToGrid w:val="0"/>
        <w:spacing w:beforeLines="50" w:before="143" w:line="360" w:lineRule="auto"/>
        <w:jc w:val="left"/>
        <w:outlineLvl w:val="1"/>
        <w:rPr>
          <w:rFonts w:ascii="宋体" w:hAnsi="宋体" w:cs="宋体" w:hint="eastAsia"/>
          <w:b/>
        </w:rPr>
      </w:pPr>
      <w:r>
        <w:rPr>
          <w:rFonts w:ascii="宋体" w:hAnsi="宋体" w:cs="宋体" w:hint="eastAsia"/>
          <w:b/>
        </w:rPr>
        <w:t>响应文件的包装、递交、修改和撤回</w:t>
      </w:r>
    </w:p>
    <w:p w14:paraId="307255C7"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1.供应商应密封封装响应文件。响应文件的包装封面上应注明供应商名称、供应商地址、响应文件名称、项目名称及“在  年  月  日  时  分之前不得启封”字样，并加盖供应商公章。</w:t>
      </w:r>
    </w:p>
    <w:p w14:paraId="2D517DC6"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lastRenderedPageBreak/>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14:textId="77777777" w:rsidR="00273651" w:rsidRDefault="00000000">
      <w:pPr>
        <w:pStyle w:val="a9"/>
        <w:numPr>
          <w:ilvl w:val="1"/>
          <w:numId w:val="3"/>
        </w:numPr>
        <w:spacing w:line="360" w:lineRule="auto"/>
        <w:outlineLvl w:val="1"/>
        <w:rPr>
          <w:rFonts w:hAnsi="宋体" w:hint="eastAsia"/>
          <w:b/>
          <w:bCs/>
          <w:sz w:val="24"/>
        </w:rPr>
      </w:pPr>
      <w:proofErr w:type="gramStart"/>
      <w:r>
        <w:rPr>
          <w:rFonts w:hAnsi="宋体" w:hint="eastAsia"/>
          <w:b/>
          <w:bCs/>
          <w:sz w:val="24"/>
        </w:rPr>
        <w:t>询</w:t>
      </w:r>
      <w:proofErr w:type="gramEnd"/>
      <w:r>
        <w:rPr>
          <w:rFonts w:hAnsi="宋体" w:hint="eastAsia"/>
          <w:b/>
          <w:bCs/>
          <w:sz w:val="24"/>
        </w:rPr>
        <w:t>比</w:t>
      </w:r>
    </w:p>
    <w:p w14:paraId="35F153B3"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0624BED1"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4AB901A9"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3A0C5F6"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69D73240"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273651"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121F2D87"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51224139" w14:textId="77777777" w:rsidR="00273651"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2841D58F"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00AA862D" w14:textId="77777777" w:rsidR="00273651"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8EA1ACE" w14:textId="77777777" w:rsidR="00273651"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131BFE" w14:textId="77777777" w:rsidR="00273651"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4F45F13F" w14:textId="77777777" w:rsidR="00273651"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723FBECA" w14:textId="77777777" w:rsidR="00273651" w:rsidRDefault="00000000">
      <w:pPr>
        <w:snapToGrid w:val="0"/>
        <w:spacing w:line="360" w:lineRule="auto"/>
        <w:ind w:firstLineChars="196" w:firstLine="470"/>
        <w:rPr>
          <w:rFonts w:ascii="宋体" w:hAnsi="宋体" w:cs="宋体" w:hint="eastAsia"/>
        </w:rPr>
      </w:pPr>
      <w:r>
        <w:rPr>
          <w:rFonts w:ascii="宋体" w:hAnsi="宋体" w:cs="宋体" w:hint="eastAsia"/>
        </w:rPr>
        <w:lastRenderedPageBreak/>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1287448C"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6A5D5765" w14:textId="77777777" w:rsidR="00273651"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2230931B" w14:textId="77777777" w:rsidR="00273651" w:rsidRDefault="00000000">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19EEA1CC" w14:textId="77777777" w:rsidR="00273651" w:rsidRDefault="00000000">
      <w:pPr>
        <w:rPr>
          <w:rFonts w:ascii="宋体" w:hAnsi="宋体" w:cs="宋体" w:hint="eastAsia"/>
        </w:rPr>
      </w:pPr>
      <w:r>
        <w:rPr>
          <w:rFonts w:ascii="宋体" w:hAnsi="宋体" w:cs="宋体" w:hint="eastAsia"/>
        </w:rPr>
        <w:br w:type="page"/>
      </w:r>
    </w:p>
    <w:p w14:paraId="5FEACCC3" w14:textId="77777777" w:rsidR="00273651" w:rsidRDefault="00000000">
      <w:pPr>
        <w:pStyle w:val="1"/>
        <w:numPr>
          <w:ilvl w:val="0"/>
          <w:numId w:val="3"/>
        </w:numPr>
        <w:ind w:firstLine="0"/>
      </w:pPr>
      <w:bookmarkStart w:id="4" w:name="_Toc23053"/>
      <w:r>
        <w:rPr>
          <w:rFonts w:hint="eastAsia"/>
        </w:rPr>
        <w:lastRenderedPageBreak/>
        <w:t>评审办法</w:t>
      </w:r>
      <w:bookmarkEnd w:id="4"/>
    </w:p>
    <w:p w14:paraId="4DBE5112" w14:textId="77777777" w:rsidR="00273651" w:rsidRDefault="00273651">
      <w:pPr>
        <w:pStyle w:val="24"/>
        <w:ind w:firstLine="464"/>
        <w:rPr>
          <w:rFonts w:eastAsia="宋体" w:hAnsi="宋体" w:hint="eastAsia"/>
          <w:sz w:val="24"/>
        </w:rPr>
      </w:pPr>
    </w:p>
    <w:p w14:paraId="1938FF86" w14:textId="77777777" w:rsidR="00273651"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A99E211"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2、未实质性响应采购文件的供应商，评审小组应当场告之，不再进入后续程序。</w:t>
      </w:r>
    </w:p>
    <w:p w14:paraId="119C730A"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39F5FF5B"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4、采购人确定成交供应商；</w:t>
      </w:r>
    </w:p>
    <w:p w14:paraId="2D520CCB"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5、采购人与成交供应商签订合同。</w:t>
      </w:r>
    </w:p>
    <w:p w14:paraId="3FC18D34"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7F52EC56"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3、各评分因素分值保留整数；</w:t>
      </w:r>
    </w:p>
    <w:p w14:paraId="184A9FAA"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7223C8C"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w:t>
      </w:r>
      <w:r>
        <w:rPr>
          <w:rFonts w:cs="宋体" w:hint="eastAsia"/>
          <w:kern w:val="0"/>
        </w:rPr>
        <w:t>由高到低顺序排列，最终得分且响应报价相同的，由评审小组现场抽签确定。</w:t>
      </w:r>
    </w:p>
    <w:p w14:paraId="7133D615"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6CA8D4FF"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48B4222" w14:textId="77777777" w:rsidR="00273651"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273651" w:rsidRDefault="00000000">
      <w:pPr>
        <w:pStyle w:val="ab"/>
        <w:spacing w:before="143" w:after="143"/>
        <w:ind w:firstLineChars="200" w:firstLine="480"/>
        <w:rPr>
          <w:rFonts w:hAnsi="宋体" w:cs="宋体" w:hint="eastAsia"/>
        </w:rPr>
      </w:pPr>
      <w:r>
        <w:rPr>
          <w:rFonts w:hAnsi="宋体" w:cs="宋体" w:hint="eastAsia"/>
        </w:rPr>
        <w:t>2、澄清问题的形式</w:t>
      </w:r>
    </w:p>
    <w:p w14:paraId="1BF1C14D" w14:textId="77777777" w:rsidR="00273651" w:rsidRDefault="00000000">
      <w:pPr>
        <w:pStyle w:val="ab"/>
        <w:spacing w:before="143" w:after="143"/>
        <w:ind w:firstLineChars="200" w:firstLine="480"/>
        <w:rPr>
          <w:rFonts w:hAnsi="宋体" w:cs="宋体" w:hint="eastAsia"/>
        </w:rPr>
      </w:pPr>
      <w:r>
        <w:rPr>
          <w:rFonts w:hAnsi="宋体" w:cs="宋体" w:hint="eastAsia"/>
        </w:rPr>
        <w:lastRenderedPageBreak/>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p>
    <w:p w14:paraId="696507AB" w14:textId="77777777" w:rsidR="00273651" w:rsidRDefault="00000000">
      <w:pPr>
        <w:pStyle w:val="ab"/>
        <w:spacing w:before="143" w:after="143"/>
        <w:ind w:firstLineChars="200" w:firstLine="480"/>
        <w:rPr>
          <w:rFonts w:hAnsi="宋体" w:cs="宋体" w:hint="eastAsia"/>
        </w:rPr>
      </w:pPr>
      <w:r>
        <w:rPr>
          <w:rFonts w:hAnsi="宋体" w:cs="宋体" w:hint="eastAsia"/>
        </w:rPr>
        <w:t>3、错误修正</w:t>
      </w:r>
    </w:p>
    <w:p w14:paraId="63E42434" w14:textId="77777777" w:rsidR="00273651"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273651"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273651"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273651"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273651"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273651"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273651" w:rsidRDefault="00273651">
      <w:pPr>
        <w:spacing w:before="60" w:after="60" w:line="360" w:lineRule="auto"/>
        <w:rPr>
          <w:rFonts w:ascii="宋体" w:hAnsi="宋体" w:cs="宋体" w:hint="eastAsia"/>
        </w:rPr>
      </w:pPr>
    </w:p>
    <w:p w14:paraId="0EB52C86" w14:textId="77777777" w:rsidR="00273651"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273651"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154"/>
        <w:gridCol w:w="3431"/>
      </w:tblGrid>
      <w:tr w:rsidR="00273651" w14:paraId="1D56DD7E" w14:textId="77777777">
        <w:trPr>
          <w:trHeight w:val="502"/>
          <w:tblHeader/>
          <w:jc w:val="center"/>
        </w:trPr>
        <w:tc>
          <w:tcPr>
            <w:tcW w:w="816" w:type="dxa"/>
            <w:vAlign w:val="center"/>
          </w:tcPr>
          <w:p w14:paraId="7580E309" w14:textId="77777777" w:rsidR="00273651"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5154" w:type="dxa"/>
            <w:vAlign w:val="center"/>
          </w:tcPr>
          <w:p w14:paraId="6C92D14B" w14:textId="77777777" w:rsidR="00273651"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3431" w:type="dxa"/>
            <w:vAlign w:val="center"/>
          </w:tcPr>
          <w:p w14:paraId="5774225B" w14:textId="77777777" w:rsidR="00273651"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273651" w14:paraId="260CCFB4" w14:textId="77777777">
        <w:trPr>
          <w:jc w:val="center"/>
        </w:trPr>
        <w:tc>
          <w:tcPr>
            <w:tcW w:w="816" w:type="dxa"/>
            <w:vAlign w:val="center"/>
          </w:tcPr>
          <w:p w14:paraId="287BFBD9" w14:textId="77777777" w:rsidR="00273651"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5154" w:type="dxa"/>
            <w:vAlign w:val="center"/>
          </w:tcPr>
          <w:p w14:paraId="37797BD7" w14:textId="77777777" w:rsidR="00273651" w:rsidRDefault="00000000">
            <w:pPr>
              <w:wordWrap w:val="0"/>
              <w:spacing w:line="360" w:lineRule="auto"/>
              <w:rPr>
                <w:rFonts w:ascii="宋体" w:hAnsi="宋体" w:cs="宋体" w:hint="eastAsia"/>
                <w:sz w:val="21"/>
                <w:szCs w:val="21"/>
              </w:rPr>
            </w:pPr>
            <w:r>
              <w:rPr>
                <w:rFonts w:ascii="宋体" w:hAnsi="宋体" w:cs="宋体" w:hint="eastAsia"/>
                <w:sz w:val="21"/>
                <w:szCs w:val="21"/>
              </w:rPr>
              <w:t>须是中国境内合法注册的国有控股大型商业银行、中国邮政储蓄银行、股份制商业银行、城市商业银行等商业银行。</w:t>
            </w:r>
          </w:p>
        </w:tc>
        <w:tc>
          <w:tcPr>
            <w:tcW w:w="3431" w:type="dxa"/>
            <w:vAlign w:val="center"/>
          </w:tcPr>
          <w:p w14:paraId="2BBA52F2" w14:textId="77777777" w:rsidR="00273651"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273651" w14:paraId="6F3AA97A" w14:textId="77777777">
        <w:trPr>
          <w:jc w:val="center"/>
        </w:trPr>
        <w:tc>
          <w:tcPr>
            <w:tcW w:w="816" w:type="dxa"/>
            <w:vAlign w:val="center"/>
          </w:tcPr>
          <w:p w14:paraId="1D3A7D1D" w14:textId="77777777" w:rsidR="00273651"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5154" w:type="dxa"/>
            <w:vAlign w:val="center"/>
          </w:tcPr>
          <w:p w14:paraId="64F436DD" w14:textId="77777777" w:rsidR="00273651" w:rsidRDefault="00000000">
            <w:pPr>
              <w:wordWrap w:val="0"/>
              <w:spacing w:line="360" w:lineRule="auto"/>
              <w:rPr>
                <w:rFonts w:ascii="宋体" w:hAnsi="宋体" w:cs="宋体" w:hint="eastAsia"/>
                <w:sz w:val="21"/>
                <w:szCs w:val="21"/>
              </w:rPr>
            </w:pPr>
            <w:r>
              <w:rPr>
                <w:rFonts w:ascii="宋体" w:hAnsi="宋体" w:cs="宋体" w:hint="eastAsia"/>
                <w:sz w:val="21"/>
                <w:szCs w:val="21"/>
              </w:rPr>
              <w:t>属于中国人民银行、中国银行保险监督管理委员会认定的国内系统重要性银行。</w:t>
            </w:r>
          </w:p>
        </w:tc>
        <w:tc>
          <w:tcPr>
            <w:tcW w:w="3431" w:type="dxa"/>
            <w:vAlign w:val="center"/>
          </w:tcPr>
          <w:p w14:paraId="08C5DD96" w14:textId="77777777" w:rsidR="00273651" w:rsidRDefault="00000000">
            <w:pPr>
              <w:wordWrap w:val="0"/>
              <w:spacing w:line="360" w:lineRule="auto"/>
              <w:rPr>
                <w:rFonts w:ascii="宋体" w:hAnsi="宋体" w:cs="宋体" w:hint="eastAsia"/>
                <w:sz w:val="21"/>
                <w:szCs w:val="21"/>
              </w:rPr>
            </w:pPr>
            <w:r>
              <w:rPr>
                <w:rFonts w:ascii="宋体" w:hAnsi="宋体" w:cs="宋体" w:hint="eastAsia"/>
                <w:sz w:val="21"/>
                <w:szCs w:val="21"/>
              </w:rPr>
              <w:t>是否在名单内</w:t>
            </w:r>
          </w:p>
        </w:tc>
      </w:tr>
      <w:tr w:rsidR="00273651" w14:paraId="7B0C25BC" w14:textId="77777777">
        <w:trPr>
          <w:jc w:val="center"/>
        </w:trPr>
        <w:tc>
          <w:tcPr>
            <w:tcW w:w="816" w:type="dxa"/>
            <w:vAlign w:val="center"/>
          </w:tcPr>
          <w:p w14:paraId="1898417D" w14:textId="77777777" w:rsidR="00273651"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5154" w:type="dxa"/>
            <w:vAlign w:val="center"/>
          </w:tcPr>
          <w:p w14:paraId="48F18C40" w14:textId="77777777" w:rsidR="00273651" w:rsidRDefault="00000000">
            <w:pPr>
              <w:spacing w:line="360" w:lineRule="auto"/>
              <w:jc w:val="left"/>
              <w:rPr>
                <w:rFonts w:ascii="宋体" w:hAnsi="宋体" w:cs="宋体" w:hint="eastAsia"/>
                <w:sz w:val="21"/>
                <w:szCs w:val="21"/>
              </w:rPr>
            </w:pPr>
            <w:r>
              <w:rPr>
                <w:rFonts w:ascii="宋体" w:hAnsi="宋体" w:cs="宋体" w:hint="eastAsia"/>
                <w:sz w:val="21"/>
                <w:szCs w:val="21"/>
              </w:rPr>
              <w:t>每个期限的理财产品可提供的额度需大于等于1,000万元</w:t>
            </w:r>
          </w:p>
        </w:tc>
        <w:tc>
          <w:tcPr>
            <w:tcW w:w="3431" w:type="dxa"/>
            <w:vAlign w:val="center"/>
          </w:tcPr>
          <w:p w14:paraId="22ECF963" w14:textId="77777777" w:rsidR="00273651" w:rsidRDefault="00000000">
            <w:pPr>
              <w:spacing w:line="360" w:lineRule="auto"/>
              <w:rPr>
                <w:rFonts w:ascii="宋体" w:hAnsi="宋体" w:cs="宋体" w:hint="eastAsia"/>
                <w:sz w:val="21"/>
                <w:szCs w:val="21"/>
              </w:rPr>
            </w:pPr>
            <w:r>
              <w:rPr>
                <w:rFonts w:ascii="宋体" w:hAnsi="宋体" w:cs="宋体" w:hint="eastAsia"/>
                <w:sz w:val="21"/>
                <w:szCs w:val="21"/>
              </w:rPr>
              <w:t>额度是否满足</w:t>
            </w:r>
          </w:p>
        </w:tc>
      </w:tr>
    </w:tbl>
    <w:p w14:paraId="260294EA" w14:textId="77777777" w:rsidR="00273651" w:rsidRDefault="00000000">
      <w:pPr>
        <w:spacing w:line="340" w:lineRule="exact"/>
        <w:ind w:left="361" w:hangingChars="150" w:hanging="361"/>
        <w:rPr>
          <w:rFonts w:ascii="宋体" w:hAnsi="宋体" w:hint="eastAsia"/>
          <w:b/>
        </w:rPr>
      </w:pPr>
      <w:r>
        <w:rPr>
          <w:rFonts w:ascii="宋体" w:hAnsi="宋体" w:hint="eastAsia"/>
          <w:b/>
        </w:rPr>
        <w:t>注：</w:t>
      </w:r>
    </w:p>
    <w:p w14:paraId="437BEDED" w14:textId="77777777" w:rsidR="00273651"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4637D76" w14:textId="77777777" w:rsidR="00273651" w:rsidRDefault="00273651">
      <w:pPr>
        <w:pStyle w:val="24"/>
        <w:ind w:firstLine="404"/>
      </w:pPr>
    </w:p>
    <w:p w14:paraId="77D0BB9B" w14:textId="77777777" w:rsidR="00273651" w:rsidRDefault="00273651">
      <w:pPr>
        <w:rPr>
          <w:rFonts w:ascii="黑体" w:eastAsia="黑体" w:hAnsi="宋体" w:hint="eastAsia"/>
          <w:sz w:val="30"/>
          <w:szCs w:val="30"/>
        </w:rPr>
      </w:pPr>
    </w:p>
    <w:p w14:paraId="1DBA1BCD" w14:textId="77777777" w:rsidR="00273651"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273651" w:rsidRDefault="00000000">
      <w:pPr>
        <w:jc w:val="center"/>
        <w:rPr>
          <w:rFonts w:ascii="宋体" w:hAnsi="宋体" w:hint="eastAsia"/>
          <w:szCs w:val="21"/>
        </w:rPr>
      </w:pPr>
      <w:bookmarkStart w:id="5"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273651" w14:paraId="48E9F31F" w14:textId="77777777">
        <w:trPr>
          <w:trHeight w:val="422"/>
          <w:tblHeader/>
          <w:jc w:val="center"/>
        </w:trPr>
        <w:tc>
          <w:tcPr>
            <w:tcW w:w="1477" w:type="dxa"/>
            <w:vAlign w:val="center"/>
          </w:tcPr>
          <w:bookmarkEnd w:id="5"/>
          <w:p w14:paraId="510C29BD" w14:textId="77777777" w:rsidR="00273651" w:rsidRDefault="00000000">
            <w:pPr>
              <w:jc w:val="center"/>
              <w:rPr>
                <w:rFonts w:ascii="宋体" w:hAnsi="宋体" w:cs="宋体" w:hint="eastAsia"/>
                <w:b/>
                <w:bCs/>
                <w:sz w:val="21"/>
                <w:szCs w:val="21"/>
              </w:rPr>
            </w:pPr>
            <w:r>
              <w:rPr>
                <w:rFonts w:ascii="宋体" w:hAnsi="宋体" w:cs="宋体" w:hint="eastAsia"/>
                <w:b/>
                <w:bCs/>
                <w:sz w:val="21"/>
                <w:szCs w:val="21"/>
              </w:rPr>
              <w:lastRenderedPageBreak/>
              <w:t>审查类别</w:t>
            </w:r>
          </w:p>
        </w:tc>
        <w:tc>
          <w:tcPr>
            <w:tcW w:w="7898" w:type="dxa"/>
            <w:vAlign w:val="center"/>
          </w:tcPr>
          <w:p w14:paraId="5AAA0E0D" w14:textId="77777777" w:rsidR="00273651"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273651" w14:paraId="51506539" w14:textId="77777777">
        <w:trPr>
          <w:trHeight w:val="436"/>
          <w:jc w:val="center"/>
        </w:trPr>
        <w:tc>
          <w:tcPr>
            <w:tcW w:w="1477" w:type="dxa"/>
            <w:vMerge w:val="restart"/>
            <w:vAlign w:val="center"/>
          </w:tcPr>
          <w:p w14:paraId="5220C367" w14:textId="77777777" w:rsidR="00273651"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273651"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273651" w14:paraId="08790A72" w14:textId="77777777">
        <w:trPr>
          <w:trHeight w:val="436"/>
          <w:jc w:val="center"/>
        </w:trPr>
        <w:tc>
          <w:tcPr>
            <w:tcW w:w="1477" w:type="dxa"/>
            <w:vMerge/>
          </w:tcPr>
          <w:p w14:paraId="144822D0" w14:textId="77777777" w:rsidR="00273651" w:rsidRDefault="00273651">
            <w:pPr>
              <w:rPr>
                <w:rFonts w:ascii="宋体" w:hAnsi="宋体" w:cs="宋体" w:hint="eastAsia"/>
                <w:sz w:val="21"/>
                <w:szCs w:val="21"/>
              </w:rPr>
            </w:pPr>
          </w:p>
        </w:tc>
        <w:tc>
          <w:tcPr>
            <w:tcW w:w="7898" w:type="dxa"/>
            <w:vAlign w:val="center"/>
          </w:tcPr>
          <w:p w14:paraId="2E6C36A4" w14:textId="77777777" w:rsidR="00273651"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273651" w14:paraId="53C6FA0E" w14:textId="77777777">
        <w:trPr>
          <w:trHeight w:val="436"/>
          <w:jc w:val="center"/>
        </w:trPr>
        <w:tc>
          <w:tcPr>
            <w:tcW w:w="1477" w:type="dxa"/>
            <w:vMerge/>
          </w:tcPr>
          <w:p w14:paraId="26927B3A" w14:textId="77777777" w:rsidR="00273651" w:rsidRDefault="00273651">
            <w:pPr>
              <w:rPr>
                <w:rFonts w:ascii="宋体" w:hAnsi="宋体" w:cs="宋体" w:hint="eastAsia"/>
                <w:sz w:val="21"/>
                <w:szCs w:val="21"/>
              </w:rPr>
            </w:pPr>
          </w:p>
        </w:tc>
        <w:tc>
          <w:tcPr>
            <w:tcW w:w="7898" w:type="dxa"/>
            <w:vAlign w:val="center"/>
          </w:tcPr>
          <w:p w14:paraId="5C8E224E" w14:textId="77777777" w:rsidR="00273651"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273651" w14:paraId="4B7553B0" w14:textId="77777777">
        <w:trPr>
          <w:trHeight w:val="436"/>
          <w:jc w:val="center"/>
        </w:trPr>
        <w:tc>
          <w:tcPr>
            <w:tcW w:w="1477" w:type="dxa"/>
            <w:vMerge/>
          </w:tcPr>
          <w:p w14:paraId="1373BE42" w14:textId="77777777" w:rsidR="00273651" w:rsidRDefault="00273651">
            <w:pPr>
              <w:rPr>
                <w:rFonts w:ascii="宋体" w:hAnsi="宋体" w:cs="宋体" w:hint="eastAsia"/>
                <w:sz w:val="21"/>
                <w:szCs w:val="21"/>
              </w:rPr>
            </w:pPr>
          </w:p>
        </w:tc>
        <w:tc>
          <w:tcPr>
            <w:tcW w:w="7898" w:type="dxa"/>
            <w:vAlign w:val="center"/>
          </w:tcPr>
          <w:p w14:paraId="5A56B547" w14:textId="77777777" w:rsidR="00273651"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273651" w14:paraId="3EB00DE4" w14:textId="77777777">
        <w:trPr>
          <w:trHeight w:val="436"/>
          <w:jc w:val="center"/>
        </w:trPr>
        <w:tc>
          <w:tcPr>
            <w:tcW w:w="1477" w:type="dxa"/>
            <w:vMerge/>
          </w:tcPr>
          <w:p w14:paraId="6F185A2E" w14:textId="77777777" w:rsidR="00273651" w:rsidRDefault="00273651">
            <w:pPr>
              <w:rPr>
                <w:rFonts w:ascii="宋体" w:hAnsi="宋体" w:cs="宋体" w:hint="eastAsia"/>
                <w:sz w:val="21"/>
                <w:szCs w:val="21"/>
              </w:rPr>
            </w:pPr>
          </w:p>
        </w:tc>
        <w:tc>
          <w:tcPr>
            <w:tcW w:w="7898" w:type="dxa"/>
            <w:vAlign w:val="center"/>
          </w:tcPr>
          <w:p w14:paraId="14488F59" w14:textId="77777777" w:rsidR="00273651"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273651" w14:paraId="0FB351E1" w14:textId="77777777">
        <w:trPr>
          <w:trHeight w:val="436"/>
          <w:jc w:val="center"/>
        </w:trPr>
        <w:tc>
          <w:tcPr>
            <w:tcW w:w="1477" w:type="dxa"/>
            <w:vMerge/>
          </w:tcPr>
          <w:p w14:paraId="0311C564" w14:textId="77777777" w:rsidR="00273651" w:rsidRDefault="00273651">
            <w:pPr>
              <w:rPr>
                <w:rFonts w:ascii="宋体" w:hAnsi="宋体" w:cs="宋体" w:hint="eastAsia"/>
                <w:sz w:val="21"/>
                <w:szCs w:val="21"/>
              </w:rPr>
            </w:pPr>
          </w:p>
        </w:tc>
        <w:tc>
          <w:tcPr>
            <w:tcW w:w="7898" w:type="dxa"/>
            <w:vAlign w:val="center"/>
          </w:tcPr>
          <w:p w14:paraId="5BCE2D79" w14:textId="77777777" w:rsidR="00273651"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273651" w14:paraId="70E2082F" w14:textId="77777777">
        <w:trPr>
          <w:trHeight w:val="436"/>
          <w:jc w:val="center"/>
        </w:trPr>
        <w:tc>
          <w:tcPr>
            <w:tcW w:w="1477" w:type="dxa"/>
            <w:vMerge/>
          </w:tcPr>
          <w:p w14:paraId="6D58E3D3" w14:textId="77777777" w:rsidR="00273651" w:rsidRDefault="00273651">
            <w:pPr>
              <w:rPr>
                <w:rFonts w:ascii="宋体" w:hAnsi="宋体" w:cs="宋体" w:hint="eastAsia"/>
                <w:sz w:val="21"/>
                <w:szCs w:val="21"/>
              </w:rPr>
            </w:pPr>
          </w:p>
        </w:tc>
        <w:tc>
          <w:tcPr>
            <w:tcW w:w="7898" w:type="dxa"/>
            <w:vAlign w:val="center"/>
          </w:tcPr>
          <w:p w14:paraId="0629139C" w14:textId="77777777" w:rsidR="00273651"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273651" w14:paraId="1CFD56A0" w14:textId="77777777">
        <w:trPr>
          <w:trHeight w:val="436"/>
          <w:jc w:val="center"/>
        </w:trPr>
        <w:tc>
          <w:tcPr>
            <w:tcW w:w="1477" w:type="dxa"/>
            <w:vMerge/>
          </w:tcPr>
          <w:p w14:paraId="2A60DBFA" w14:textId="77777777" w:rsidR="00273651" w:rsidRDefault="00273651">
            <w:pPr>
              <w:rPr>
                <w:rFonts w:ascii="宋体" w:hAnsi="宋体" w:cs="宋体" w:hint="eastAsia"/>
                <w:sz w:val="21"/>
                <w:szCs w:val="21"/>
              </w:rPr>
            </w:pPr>
          </w:p>
        </w:tc>
        <w:tc>
          <w:tcPr>
            <w:tcW w:w="7898" w:type="dxa"/>
            <w:vAlign w:val="center"/>
          </w:tcPr>
          <w:p w14:paraId="60E3C4AF" w14:textId="77777777" w:rsidR="00273651"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273651" w14:paraId="38CC09D5" w14:textId="77777777">
        <w:trPr>
          <w:trHeight w:val="436"/>
          <w:jc w:val="center"/>
        </w:trPr>
        <w:tc>
          <w:tcPr>
            <w:tcW w:w="1477" w:type="dxa"/>
            <w:vMerge/>
          </w:tcPr>
          <w:p w14:paraId="3DF104ED" w14:textId="77777777" w:rsidR="00273651" w:rsidRDefault="00273651">
            <w:pPr>
              <w:rPr>
                <w:rFonts w:ascii="宋体" w:hAnsi="宋体" w:cs="宋体" w:hint="eastAsia"/>
                <w:sz w:val="21"/>
                <w:szCs w:val="21"/>
              </w:rPr>
            </w:pPr>
          </w:p>
        </w:tc>
        <w:tc>
          <w:tcPr>
            <w:tcW w:w="7898" w:type="dxa"/>
            <w:vAlign w:val="center"/>
          </w:tcPr>
          <w:p w14:paraId="6256D8E7" w14:textId="77777777" w:rsidR="00273651"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273651" w14:paraId="761B80F3" w14:textId="77777777">
        <w:trPr>
          <w:trHeight w:val="436"/>
          <w:jc w:val="center"/>
        </w:trPr>
        <w:tc>
          <w:tcPr>
            <w:tcW w:w="1477" w:type="dxa"/>
            <w:vMerge/>
          </w:tcPr>
          <w:p w14:paraId="06A20A26" w14:textId="77777777" w:rsidR="00273651" w:rsidRDefault="00273651">
            <w:pPr>
              <w:rPr>
                <w:rFonts w:ascii="宋体" w:hAnsi="宋体" w:cs="宋体" w:hint="eastAsia"/>
                <w:sz w:val="21"/>
                <w:szCs w:val="21"/>
              </w:rPr>
            </w:pPr>
          </w:p>
        </w:tc>
        <w:tc>
          <w:tcPr>
            <w:tcW w:w="7898" w:type="dxa"/>
            <w:vAlign w:val="center"/>
          </w:tcPr>
          <w:p w14:paraId="116BF826" w14:textId="77777777" w:rsidR="00273651"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273651"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6892FFCE" w14:textId="77777777" w:rsidR="00273651" w:rsidRDefault="00000000">
      <w:pPr>
        <w:spacing w:line="360" w:lineRule="auto"/>
        <w:rPr>
          <w:rFonts w:ascii="宋体" w:hAnsi="宋体" w:hint="eastAsia"/>
          <w:szCs w:val="21"/>
        </w:rPr>
      </w:pPr>
      <w:r>
        <w:rPr>
          <w:rFonts w:ascii="宋体" w:hAnsi="宋体" w:hint="eastAsia"/>
          <w:szCs w:val="21"/>
        </w:rPr>
        <w:t xml:space="preserve">附表3：                             </w:t>
      </w:r>
    </w:p>
    <w:p w14:paraId="1B84FFEB" w14:textId="77777777" w:rsidR="00273651" w:rsidRDefault="00000000">
      <w:pPr>
        <w:pStyle w:val="a7"/>
        <w:jc w:val="center"/>
      </w:pPr>
      <w:r>
        <w:rPr>
          <w:rFonts w:hint="eastAsia"/>
          <w:b/>
          <w:bCs/>
        </w:rPr>
        <w:t>评审细则</w:t>
      </w:r>
    </w:p>
    <w:tbl>
      <w:tblPr>
        <w:tblW w:w="8120" w:type="dxa"/>
        <w:jc w:val="center"/>
        <w:tblLayout w:type="fixed"/>
        <w:tblLook w:val="04A0" w:firstRow="1" w:lastRow="0" w:firstColumn="1" w:lastColumn="0" w:noHBand="0" w:noVBand="1"/>
      </w:tblPr>
      <w:tblGrid>
        <w:gridCol w:w="491"/>
        <w:gridCol w:w="438"/>
        <w:gridCol w:w="1583"/>
        <w:gridCol w:w="4983"/>
        <w:gridCol w:w="625"/>
      </w:tblGrid>
      <w:tr w:rsidR="00273651" w14:paraId="108ACDDD" w14:textId="77777777">
        <w:trPr>
          <w:trHeight w:val="600"/>
          <w:jc w:val="center"/>
        </w:trPr>
        <w:tc>
          <w:tcPr>
            <w:tcW w:w="491" w:type="dxa"/>
            <w:tcBorders>
              <w:top w:val="single" w:sz="4" w:space="0" w:color="000000"/>
              <w:left w:val="single" w:sz="4" w:space="0" w:color="000000"/>
              <w:bottom w:val="single" w:sz="4" w:space="0" w:color="000000"/>
              <w:right w:val="single" w:sz="4" w:space="0" w:color="000000"/>
            </w:tcBorders>
            <w:noWrap/>
            <w:vAlign w:val="center"/>
          </w:tcPr>
          <w:p w14:paraId="46DA50B0"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序号</w:t>
            </w:r>
          </w:p>
        </w:tc>
        <w:tc>
          <w:tcPr>
            <w:tcW w:w="438" w:type="dxa"/>
            <w:tcBorders>
              <w:top w:val="single" w:sz="4" w:space="0" w:color="000000"/>
              <w:left w:val="single" w:sz="4" w:space="0" w:color="000000"/>
              <w:bottom w:val="single" w:sz="4" w:space="0" w:color="000000"/>
              <w:right w:val="single" w:sz="4" w:space="0" w:color="000000"/>
            </w:tcBorders>
            <w:noWrap/>
            <w:vAlign w:val="center"/>
          </w:tcPr>
          <w:p w14:paraId="39DC962F"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分类</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11C2CEFA"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项目</w:t>
            </w:r>
          </w:p>
        </w:tc>
        <w:tc>
          <w:tcPr>
            <w:tcW w:w="4983" w:type="dxa"/>
            <w:tcBorders>
              <w:top w:val="single" w:sz="4" w:space="0" w:color="000000"/>
              <w:left w:val="single" w:sz="4" w:space="0" w:color="000000"/>
              <w:bottom w:val="single" w:sz="4" w:space="0" w:color="000000"/>
              <w:right w:val="single" w:sz="4" w:space="0" w:color="000000"/>
            </w:tcBorders>
            <w:vAlign w:val="center"/>
          </w:tcPr>
          <w:p w14:paraId="52B2266B"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评分细则</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2FFFE8"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分值</w:t>
            </w:r>
          </w:p>
        </w:tc>
      </w:tr>
      <w:tr w:rsidR="00273651" w14:paraId="0AECE3B6" w14:textId="77777777">
        <w:trPr>
          <w:trHeight w:val="1380"/>
          <w:jc w:val="center"/>
        </w:trPr>
        <w:tc>
          <w:tcPr>
            <w:tcW w:w="491" w:type="dxa"/>
            <w:vMerge w:val="restart"/>
            <w:tcBorders>
              <w:top w:val="single" w:sz="4" w:space="0" w:color="000000"/>
              <w:left w:val="single" w:sz="4" w:space="0" w:color="000000"/>
              <w:bottom w:val="single" w:sz="4" w:space="0" w:color="000000"/>
              <w:right w:val="single" w:sz="4" w:space="0" w:color="000000"/>
            </w:tcBorders>
            <w:noWrap/>
            <w:vAlign w:val="center"/>
          </w:tcPr>
          <w:p w14:paraId="5C1F98BC"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1</w:t>
            </w:r>
          </w:p>
        </w:tc>
        <w:tc>
          <w:tcPr>
            <w:tcW w:w="438" w:type="dxa"/>
            <w:vMerge w:val="restart"/>
            <w:tcBorders>
              <w:top w:val="single" w:sz="4" w:space="0" w:color="000000"/>
              <w:left w:val="single" w:sz="4" w:space="0" w:color="000000"/>
              <w:bottom w:val="single" w:sz="4" w:space="0" w:color="000000"/>
              <w:right w:val="single" w:sz="4" w:space="0" w:color="000000"/>
            </w:tcBorders>
            <w:vAlign w:val="center"/>
          </w:tcPr>
          <w:p w14:paraId="2519CCFA"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报价</w:t>
            </w:r>
            <w:r>
              <w:rPr>
                <w:rFonts w:asciiTheme="minorEastAsia" w:eastAsiaTheme="minorEastAsia" w:hAnsiTheme="minorEastAsia" w:cstheme="minorEastAsia" w:hint="eastAsia"/>
                <w:color w:val="000000"/>
                <w:kern w:val="0"/>
                <w:sz w:val="21"/>
                <w:szCs w:val="21"/>
                <w:lang w:bidi="ar"/>
                <w14:ligatures w14:val="standardContextual"/>
              </w:rPr>
              <w:br/>
              <w:t>部分</w:t>
            </w:r>
          </w:p>
        </w:tc>
        <w:tc>
          <w:tcPr>
            <w:tcW w:w="1583" w:type="dxa"/>
            <w:vMerge w:val="restart"/>
            <w:tcBorders>
              <w:top w:val="single" w:sz="4" w:space="0" w:color="000000"/>
              <w:left w:val="single" w:sz="4" w:space="0" w:color="000000"/>
              <w:bottom w:val="single" w:sz="4" w:space="0" w:color="000000"/>
              <w:right w:val="single" w:sz="4" w:space="0" w:color="000000"/>
            </w:tcBorders>
            <w:noWrap/>
            <w:vAlign w:val="center"/>
          </w:tcPr>
          <w:p w14:paraId="09679AA3"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报价</w:t>
            </w:r>
          </w:p>
        </w:tc>
        <w:tc>
          <w:tcPr>
            <w:tcW w:w="4983" w:type="dxa"/>
            <w:vMerge w:val="restart"/>
            <w:tcBorders>
              <w:top w:val="single" w:sz="4" w:space="0" w:color="000000"/>
              <w:left w:val="single" w:sz="4" w:space="0" w:color="000000"/>
              <w:bottom w:val="single" w:sz="4" w:space="0" w:color="000000"/>
              <w:right w:val="single" w:sz="4" w:space="0" w:color="000000"/>
            </w:tcBorders>
            <w:vAlign w:val="center"/>
          </w:tcPr>
          <w:p w14:paraId="1764B1D6" w14:textId="3C1DE642" w:rsidR="00273651" w:rsidRDefault="00000000">
            <w:pPr>
              <w:widowControl/>
              <w:numPr>
                <w:ilvl w:val="0"/>
                <w:numId w:val="5"/>
              </w:numPr>
              <w:textAlignment w:val="center"/>
              <w:rPr>
                <w:rFonts w:asciiTheme="minorEastAsia" w:eastAsiaTheme="minorEastAsia" w:hAnsiTheme="minorEastAsia" w:cstheme="minorEastAsia" w:hint="eastAsia"/>
                <w:color w:val="000000"/>
                <w:kern w:val="0"/>
                <w:sz w:val="21"/>
                <w:szCs w:val="21"/>
                <w:lang w:bidi="ar"/>
                <w14:ligatures w14:val="standardContextual"/>
              </w:rPr>
            </w:pPr>
            <w:r>
              <w:rPr>
                <w:rFonts w:asciiTheme="minorEastAsia" w:eastAsiaTheme="minorEastAsia" w:hAnsiTheme="minorEastAsia" w:cstheme="minorEastAsia" w:hint="eastAsia"/>
                <w:color w:val="000000"/>
                <w:kern w:val="0"/>
                <w:sz w:val="21"/>
                <w:szCs w:val="21"/>
                <w:lang w:bidi="ar"/>
                <w14:ligatures w14:val="standardContextual"/>
              </w:rPr>
              <w:t>以相同期限理财产品的最高报价利率为评标基准价，投标利率每低于评标基准价0.05</w:t>
            </w:r>
            <w:r w:rsidR="00327360">
              <w:rPr>
                <w:rFonts w:asciiTheme="minorEastAsia" w:eastAsiaTheme="minorEastAsia" w:hAnsiTheme="minorEastAsia" w:cstheme="minorEastAsia" w:hint="eastAsia"/>
                <w:color w:val="000000"/>
                <w:kern w:val="0"/>
                <w:sz w:val="21"/>
                <w:szCs w:val="21"/>
                <w:lang w:bidi="ar"/>
                <w14:ligatures w14:val="standardContextual"/>
              </w:rPr>
              <w:t>%</w:t>
            </w:r>
            <w:r>
              <w:rPr>
                <w:rFonts w:asciiTheme="minorEastAsia" w:eastAsiaTheme="minorEastAsia" w:hAnsiTheme="minorEastAsia" w:cstheme="minorEastAsia" w:hint="eastAsia"/>
                <w:color w:val="000000"/>
                <w:kern w:val="0"/>
                <w:sz w:val="21"/>
                <w:szCs w:val="21"/>
                <w:lang w:bidi="ar"/>
                <w14:ligatures w14:val="standardContextual"/>
              </w:rPr>
              <w:t>扣除2分，扣分保留整数，依此类推，直至扣完为止；</w:t>
            </w:r>
          </w:p>
          <w:p w14:paraId="40F83732" w14:textId="77777777" w:rsidR="00273651" w:rsidRDefault="00000000">
            <w:pPr>
              <w:widowControl/>
              <w:numPr>
                <w:ilvl w:val="0"/>
                <w:numId w:val="5"/>
              </w:numP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按上述评分标准对两种产品分别赋分，完成后对每个投标人报送的两种理财产品的报价</w:t>
            </w:r>
            <w:proofErr w:type="gramStart"/>
            <w:r>
              <w:rPr>
                <w:rFonts w:asciiTheme="minorEastAsia" w:eastAsiaTheme="minorEastAsia" w:hAnsiTheme="minorEastAsia" w:cstheme="minorEastAsia" w:hint="eastAsia"/>
                <w:color w:val="000000"/>
                <w:kern w:val="0"/>
                <w:sz w:val="21"/>
                <w:szCs w:val="21"/>
                <w:lang w:bidi="ar"/>
                <w14:ligatures w14:val="standardContextual"/>
              </w:rPr>
              <w:t>分按照</w:t>
            </w:r>
            <w:proofErr w:type="gramEnd"/>
            <w:r>
              <w:rPr>
                <w:rFonts w:asciiTheme="minorEastAsia" w:eastAsiaTheme="minorEastAsia" w:hAnsiTheme="minorEastAsia" w:cstheme="minorEastAsia" w:hint="eastAsia"/>
                <w:color w:val="000000"/>
                <w:kern w:val="0"/>
                <w:sz w:val="21"/>
                <w:szCs w:val="21"/>
                <w:lang w:bidi="ar"/>
                <w14:ligatures w14:val="standardContextual"/>
              </w:rPr>
              <w:t>1月期:3月期=1:1的比例进行加权平均，得到产品利率的综合得分。</w:t>
            </w:r>
          </w:p>
        </w:tc>
        <w:tc>
          <w:tcPr>
            <w:tcW w:w="625" w:type="dxa"/>
            <w:vMerge w:val="restart"/>
            <w:tcBorders>
              <w:top w:val="single" w:sz="4" w:space="0" w:color="000000"/>
              <w:left w:val="single" w:sz="4" w:space="0" w:color="000000"/>
              <w:bottom w:val="single" w:sz="4" w:space="0" w:color="000000"/>
              <w:right w:val="single" w:sz="4" w:space="0" w:color="000000"/>
            </w:tcBorders>
            <w:noWrap/>
            <w:vAlign w:val="center"/>
          </w:tcPr>
          <w:p w14:paraId="3BA6C3C1"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65</w:t>
            </w:r>
          </w:p>
        </w:tc>
      </w:tr>
      <w:tr w:rsidR="00273651" w14:paraId="5E8F264E" w14:textId="77777777">
        <w:trPr>
          <w:trHeight w:val="312"/>
          <w:jc w:val="center"/>
        </w:trPr>
        <w:tc>
          <w:tcPr>
            <w:tcW w:w="491" w:type="dxa"/>
            <w:vMerge/>
            <w:tcBorders>
              <w:top w:val="single" w:sz="4" w:space="0" w:color="000000"/>
              <w:left w:val="single" w:sz="4" w:space="0" w:color="000000"/>
              <w:bottom w:val="single" w:sz="4" w:space="0" w:color="000000"/>
              <w:right w:val="single" w:sz="4" w:space="0" w:color="000000"/>
            </w:tcBorders>
            <w:noWrap/>
            <w:vAlign w:val="center"/>
          </w:tcPr>
          <w:p w14:paraId="76F13876" w14:textId="77777777" w:rsidR="00273651" w:rsidRDefault="00273651">
            <w:pPr>
              <w:jc w:val="center"/>
              <w:rPr>
                <w:rFonts w:asciiTheme="minorEastAsia" w:eastAsiaTheme="minorEastAsia" w:hAnsiTheme="minorEastAsia" w:cstheme="minorEastAsia" w:hint="eastAsia"/>
                <w:color w:val="000000"/>
                <w:sz w:val="21"/>
                <w:szCs w:val="21"/>
              </w:rPr>
            </w:pPr>
          </w:p>
        </w:tc>
        <w:tc>
          <w:tcPr>
            <w:tcW w:w="438" w:type="dxa"/>
            <w:vMerge/>
            <w:tcBorders>
              <w:top w:val="single" w:sz="4" w:space="0" w:color="000000"/>
              <w:left w:val="single" w:sz="4" w:space="0" w:color="000000"/>
              <w:bottom w:val="single" w:sz="4" w:space="0" w:color="000000"/>
              <w:right w:val="single" w:sz="4" w:space="0" w:color="000000"/>
            </w:tcBorders>
            <w:vAlign w:val="center"/>
          </w:tcPr>
          <w:p w14:paraId="47BF546C" w14:textId="77777777" w:rsidR="00273651" w:rsidRDefault="00273651">
            <w:pPr>
              <w:jc w:val="center"/>
              <w:rPr>
                <w:rFonts w:asciiTheme="minorEastAsia" w:eastAsiaTheme="minorEastAsia" w:hAnsiTheme="minorEastAsia" w:cstheme="minorEastAsia" w:hint="eastAsia"/>
                <w:color w:val="000000"/>
                <w:sz w:val="21"/>
                <w:szCs w:val="21"/>
              </w:rPr>
            </w:pPr>
          </w:p>
        </w:tc>
        <w:tc>
          <w:tcPr>
            <w:tcW w:w="1583" w:type="dxa"/>
            <w:vMerge/>
            <w:tcBorders>
              <w:top w:val="single" w:sz="4" w:space="0" w:color="000000"/>
              <w:left w:val="single" w:sz="4" w:space="0" w:color="000000"/>
              <w:bottom w:val="single" w:sz="4" w:space="0" w:color="000000"/>
              <w:right w:val="single" w:sz="4" w:space="0" w:color="000000"/>
            </w:tcBorders>
            <w:noWrap/>
            <w:vAlign w:val="center"/>
          </w:tcPr>
          <w:p w14:paraId="2E45B878" w14:textId="77777777" w:rsidR="00273651" w:rsidRDefault="00273651">
            <w:pPr>
              <w:jc w:val="center"/>
              <w:rPr>
                <w:rFonts w:asciiTheme="minorEastAsia" w:eastAsiaTheme="minorEastAsia" w:hAnsiTheme="minorEastAsia" w:cstheme="minorEastAsia" w:hint="eastAsia"/>
                <w:color w:val="000000"/>
                <w:sz w:val="21"/>
                <w:szCs w:val="21"/>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591CE738" w14:textId="77777777" w:rsidR="00273651" w:rsidRDefault="00273651">
            <w:pPr>
              <w:rPr>
                <w:rFonts w:asciiTheme="minorEastAsia" w:eastAsiaTheme="minorEastAsia" w:hAnsiTheme="minorEastAsia" w:cstheme="minorEastAsia" w:hint="eastAsia"/>
                <w:color w:val="000000"/>
                <w:sz w:val="21"/>
                <w:szCs w:val="21"/>
              </w:rPr>
            </w:pPr>
          </w:p>
        </w:tc>
        <w:tc>
          <w:tcPr>
            <w:tcW w:w="625" w:type="dxa"/>
            <w:vMerge/>
            <w:tcBorders>
              <w:top w:val="single" w:sz="4" w:space="0" w:color="000000"/>
              <w:left w:val="single" w:sz="4" w:space="0" w:color="000000"/>
              <w:bottom w:val="single" w:sz="4" w:space="0" w:color="000000"/>
              <w:right w:val="single" w:sz="4" w:space="0" w:color="000000"/>
            </w:tcBorders>
            <w:noWrap/>
            <w:vAlign w:val="center"/>
          </w:tcPr>
          <w:p w14:paraId="10429388" w14:textId="77777777" w:rsidR="00273651" w:rsidRDefault="00273651">
            <w:pPr>
              <w:jc w:val="center"/>
              <w:rPr>
                <w:rFonts w:asciiTheme="minorEastAsia" w:eastAsiaTheme="minorEastAsia" w:hAnsiTheme="minorEastAsia" w:cstheme="minorEastAsia" w:hint="eastAsia"/>
                <w:color w:val="000000"/>
                <w:sz w:val="21"/>
                <w:szCs w:val="21"/>
              </w:rPr>
            </w:pPr>
          </w:p>
        </w:tc>
      </w:tr>
      <w:tr w:rsidR="00273651" w14:paraId="07A87A3D" w14:textId="77777777">
        <w:trPr>
          <w:trHeight w:val="880"/>
          <w:jc w:val="center"/>
        </w:trPr>
        <w:tc>
          <w:tcPr>
            <w:tcW w:w="491" w:type="dxa"/>
            <w:tcBorders>
              <w:top w:val="single" w:sz="4" w:space="0" w:color="000000"/>
              <w:left w:val="single" w:sz="4" w:space="0" w:color="000000"/>
              <w:bottom w:val="single" w:sz="4" w:space="0" w:color="000000"/>
              <w:right w:val="nil"/>
            </w:tcBorders>
            <w:noWrap/>
            <w:vAlign w:val="center"/>
          </w:tcPr>
          <w:p w14:paraId="6D066402"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2</w:t>
            </w:r>
          </w:p>
        </w:tc>
        <w:tc>
          <w:tcPr>
            <w:tcW w:w="438" w:type="dxa"/>
            <w:vMerge w:val="restart"/>
            <w:tcBorders>
              <w:top w:val="single" w:sz="4" w:space="0" w:color="000000"/>
              <w:left w:val="single" w:sz="4" w:space="0" w:color="000000"/>
              <w:bottom w:val="single" w:sz="4" w:space="0" w:color="000000"/>
              <w:right w:val="single" w:sz="4" w:space="0" w:color="000000"/>
            </w:tcBorders>
            <w:vAlign w:val="center"/>
          </w:tcPr>
          <w:p w14:paraId="4E288650"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技术</w:t>
            </w:r>
            <w:r>
              <w:rPr>
                <w:rFonts w:asciiTheme="minorEastAsia" w:eastAsiaTheme="minorEastAsia" w:hAnsiTheme="minorEastAsia" w:cstheme="minorEastAsia" w:hint="eastAsia"/>
                <w:color w:val="000000"/>
                <w:kern w:val="0"/>
                <w:sz w:val="21"/>
                <w:szCs w:val="21"/>
                <w:lang w:bidi="ar"/>
                <w14:ligatures w14:val="standardContextual"/>
              </w:rPr>
              <w:br/>
              <w:t>部分</w:t>
            </w:r>
          </w:p>
        </w:tc>
        <w:tc>
          <w:tcPr>
            <w:tcW w:w="1583" w:type="dxa"/>
            <w:tcBorders>
              <w:top w:val="single" w:sz="4" w:space="0" w:color="000000"/>
              <w:left w:val="nil"/>
              <w:bottom w:val="single" w:sz="4" w:space="0" w:color="000000"/>
              <w:right w:val="single" w:sz="4" w:space="0" w:color="000000"/>
            </w:tcBorders>
            <w:noWrap/>
            <w:vAlign w:val="center"/>
          </w:tcPr>
          <w:p w14:paraId="7DA25979"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历史支持力度</w:t>
            </w:r>
          </w:p>
        </w:tc>
        <w:tc>
          <w:tcPr>
            <w:tcW w:w="4983" w:type="dxa"/>
            <w:tcBorders>
              <w:top w:val="single" w:sz="4" w:space="0" w:color="000000"/>
              <w:left w:val="single" w:sz="4" w:space="0" w:color="000000"/>
              <w:bottom w:val="single" w:sz="4" w:space="0" w:color="000000"/>
              <w:right w:val="single" w:sz="4" w:space="0" w:color="000000"/>
            </w:tcBorders>
            <w:vAlign w:val="center"/>
          </w:tcPr>
          <w:p w14:paraId="38833845" w14:textId="77777777" w:rsidR="00273651" w:rsidRDefault="00000000">
            <w:pPr>
              <w:widowControl/>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1、根据近期超短发</w:t>
            </w:r>
            <w:proofErr w:type="gramStart"/>
            <w:r>
              <w:rPr>
                <w:rFonts w:asciiTheme="minorEastAsia" w:eastAsiaTheme="minorEastAsia" w:hAnsiTheme="minorEastAsia" w:cstheme="minorEastAsia" w:hint="eastAsia"/>
                <w:color w:val="000000"/>
                <w:kern w:val="0"/>
                <w:sz w:val="21"/>
                <w:szCs w:val="21"/>
                <w:lang w:bidi="ar"/>
                <w14:ligatures w14:val="standardContextual"/>
              </w:rPr>
              <w:t>行投债</w:t>
            </w:r>
            <w:proofErr w:type="gramEnd"/>
            <w:r>
              <w:rPr>
                <w:rFonts w:asciiTheme="minorEastAsia" w:eastAsiaTheme="minorEastAsia" w:hAnsiTheme="minorEastAsia" w:cstheme="minorEastAsia" w:hint="eastAsia"/>
                <w:color w:val="000000"/>
                <w:kern w:val="0"/>
                <w:sz w:val="21"/>
                <w:szCs w:val="21"/>
                <w:lang w:bidi="ar"/>
                <w14:ligatures w14:val="standardContextual"/>
              </w:rPr>
              <w:t>中标额度，每中标一千万得2分；</w:t>
            </w:r>
            <w:r>
              <w:rPr>
                <w:rFonts w:asciiTheme="minorEastAsia" w:eastAsiaTheme="minorEastAsia" w:hAnsiTheme="minorEastAsia" w:cstheme="minorEastAsia" w:hint="eastAsia"/>
                <w:color w:val="000000"/>
                <w:kern w:val="0"/>
                <w:sz w:val="21"/>
                <w:szCs w:val="21"/>
                <w:lang w:bidi="ar"/>
                <w14:ligatures w14:val="standardContextual"/>
              </w:rPr>
              <w:br/>
              <w:t>2、根据截止</w:t>
            </w:r>
            <w:proofErr w:type="gramStart"/>
            <w:r>
              <w:rPr>
                <w:rFonts w:asciiTheme="minorEastAsia" w:eastAsiaTheme="minorEastAsia" w:hAnsiTheme="minorEastAsia" w:cstheme="minorEastAsia" w:hint="eastAsia"/>
                <w:color w:val="000000"/>
                <w:kern w:val="0"/>
                <w:sz w:val="21"/>
                <w:szCs w:val="21"/>
                <w:lang w:bidi="ar"/>
                <w14:ligatures w14:val="standardContextual"/>
              </w:rPr>
              <w:t>2025</w:t>
            </w:r>
            <w:proofErr w:type="gramEnd"/>
            <w:r>
              <w:rPr>
                <w:rFonts w:asciiTheme="minorEastAsia" w:eastAsiaTheme="minorEastAsia" w:hAnsiTheme="minorEastAsia" w:cstheme="minorEastAsia" w:hint="eastAsia"/>
                <w:color w:val="000000"/>
                <w:kern w:val="0"/>
                <w:sz w:val="21"/>
                <w:szCs w:val="21"/>
                <w:lang w:bidi="ar"/>
                <w14:ligatures w14:val="standardContextual"/>
              </w:rPr>
              <w:t>月8月末的贷款支持额度，</w:t>
            </w:r>
            <w:proofErr w:type="gramStart"/>
            <w:r>
              <w:rPr>
                <w:rFonts w:asciiTheme="minorEastAsia" w:eastAsiaTheme="minorEastAsia" w:hAnsiTheme="minorEastAsia" w:cstheme="minorEastAsia" w:hint="eastAsia"/>
                <w:color w:val="000000"/>
                <w:kern w:val="0"/>
                <w:sz w:val="21"/>
                <w:szCs w:val="21"/>
                <w:lang w:bidi="ar"/>
                <w14:ligatures w14:val="standardContextual"/>
              </w:rPr>
              <w:t>每支持</w:t>
            </w:r>
            <w:proofErr w:type="gramEnd"/>
            <w:r>
              <w:rPr>
                <w:rFonts w:asciiTheme="minorEastAsia" w:eastAsiaTheme="minorEastAsia" w:hAnsiTheme="minorEastAsia" w:cstheme="minorEastAsia" w:hint="eastAsia"/>
                <w:color w:val="000000"/>
                <w:kern w:val="0"/>
                <w:sz w:val="21"/>
                <w:szCs w:val="21"/>
                <w:lang w:bidi="ar"/>
                <w14:ligatures w14:val="standardContextual"/>
              </w:rPr>
              <w:t>一亿元得1分，若支持额度不足一亿元得1分；</w:t>
            </w:r>
            <w:r>
              <w:rPr>
                <w:rFonts w:asciiTheme="minorEastAsia" w:eastAsiaTheme="minorEastAsia" w:hAnsiTheme="minorEastAsia" w:cstheme="minorEastAsia" w:hint="eastAsia"/>
                <w:color w:val="000000"/>
                <w:kern w:val="0"/>
                <w:sz w:val="21"/>
                <w:szCs w:val="21"/>
                <w:lang w:bidi="ar"/>
                <w14:ligatures w14:val="standardContextual"/>
              </w:rPr>
              <w:br/>
              <w:t>3、满分为10分。</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99178C1"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10</w:t>
            </w:r>
          </w:p>
        </w:tc>
      </w:tr>
      <w:tr w:rsidR="00273651" w14:paraId="5A660BD0" w14:textId="77777777">
        <w:trPr>
          <w:trHeight w:val="840"/>
          <w:jc w:val="center"/>
        </w:trPr>
        <w:tc>
          <w:tcPr>
            <w:tcW w:w="491" w:type="dxa"/>
            <w:tcBorders>
              <w:top w:val="single" w:sz="4" w:space="0" w:color="000000"/>
              <w:left w:val="single" w:sz="4" w:space="0" w:color="000000"/>
              <w:bottom w:val="single" w:sz="4" w:space="0" w:color="000000"/>
              <w:right w:val="nil"/>
            </w:tcBorders>
            <w:noWrap/>
            <w:vAlign w:val="center"/>
          </w:tcPr>
          <w:p w14:paraId="77D5A099"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3</w:t>
            </w:r>
          </w:p>
        </w:tc>
        <w:tc>
          <w:tcPr>
            <w:tcW w:w="438" w:type="dxa"/>
            <w:vMerge/>
            <w:tcBorders>
              <w:top w:val="single" w:sz="4" w:space="0" w:color="000000"/>
              <w:left w:val="single" w:sz="4" w:space="0" w:color="000000"/>
              <w:bottom w:val="single" w:sz="4" w:space="0" w:color="000000"/>
              <w:right w:val="single" w:sz="4" w:space="0" w:color="000000"/>
            </w:tcBorders>
            <w:vAlign w:val="center"/>
          </w:tcPr>
          <w:p w14:paraId="5F1ADA42" w14:textId="77777777" w:rsidR="00273651" w:rsidRDefault="00273651">
            <w:pPr>
              <w:jc w:val="center"/>
              <w:rPr>
                <w:rFonts w:asciiTheme="minorEastAsia" w:eastAsiaTheme="minorEastAsia" w:hAnsiTheme="minorEastAsia" w:cstheme="minorEastAsia" w:hint="eastAsia"/>
                <w:color w:val="000000"/>
                <w:sz w:val="21"/>
                <w:szCs w:val="21"/>
              </w:rPr>
            </w:pPr>
          </w:p>
        </w:tc>
        <w:tc>
          <w:tcPr>
            <w:tcW w:w="1583" w:type="dxa"/>
            <w:tcBorders>
              <w:top w:val="single" w:sz="4" w:space="0" w:color="000000"/>
              <w:left w:val="nil"/>
              <w:bottom w:val="single" w:sz="4" w:space="0" w:color="000000"/>
              <w:right w:val="single" w:sz="4" w:space="0" w:color="000000"/>
            </w:tcBorders>
            <w:noWrap/>
            <w:vAlign w:val="center"/>
          </w:tcPr>
          <w:p w14:paraId="0506E7A3"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可行性</w:t>
            </w:r>
          </w:p>
        </w:tc>
        <w:tc>
          <w:tcPr>
            <w:tcW w:w="4983" w:type="dxa"/>
            <w:tcBorders>
              <w:top w:val="single" w:sz="4" w:space="0" w:color="000000"/>
              <w:left w:val="single" w:sz="4" w:space="0" w:color="000000"/>
              <w:bottom w:val="single" w:sz="4" w:space="0" w:color="000000"/>
              <w:right w:val="single" w:sz="4" w:space="0" w:color="000000"/>
            </w:tcBorders>
            <w:vAlign w:val="center"/>
          </w:tcPr>
          <w:p w14:paraId="328518D2" w14:textId="77777777" w:rsidR="00273651" w:rsidRDefault="00000000">
            <w:pPr>
              <w:widowControl/>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判断时间上是否可以购买2026年1月8日前可赎回的三个月理财产品；若可以够买得5分；若无法够买得0分。</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028A98"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5</w:t>
            </w:r>
          </w:p>
        </w:tc>
      </w:tr>
      <w:tr w:rsidR="00273651" w14:paraId="278E826A" w14:textId="77777777">
        <w:trPr>
          <w:trHeight w:val="440"/>
          <w:jc w:val="center"/>
        </w:trPr>
        <w:tc>
          <w:tcPr>
            <w:tcW w:w="491" w:type="dxa"/>
            <w:tcBorders>
              <w:top w:val="single" w:sz="4" w:space="0" w:color="000000"/>
              <w:left w:val="single" w:sz="4" w:space="0" w:color="000000"/>
              <w:bottom w:val="single" w:sz="4" w:space="0" w:color="000000"/>
              <w:right w:val="nil"/>
            </w:tcBorders>
            <w:noWrap/>
            <w:vAlign w:val="center"/>
          </w:tcPr>
          <w:p w14:paraId="0BF8C4DA"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4</w:t>
            </w:r>
          </w:p>
        </w:tc>
        <w:tc>
          <w:tcPr>
            <w:tcW w:w="438" w:type="dxa"/>
            <w:vMerge/>
            <w:tcBorders>
              <w:top w:val="single" w:sz="4" w:space="0" w:color="000000"/>
              <w:left w:val="single" w:sz="4" w:space="0" w:color="000000"/>
              <w:bottom w:val="single" w:sz="4" w:space="0" w:color="000000"/>
              <w:right w:val="single" w:sz="4" w:space="0" w:color="000000"/>
            </w:tcBorders>
            <w:vAlign w:val="center"/>
          </w:tcPr>
          <w:p w14:paraId="61DEDDA1" w14:textId="77777777" w:rsidR="00273651" w:rsidRDefault="00273651">
            <w:pPr>
              <w:jc w:val="center"/>
              <w:rPr>
                <w:rFonts w:asciiTheme="minorEastAsia" w:eastAsiaTheme="minorEastAsia" w:hAnsiTheme="minorEastAsia" w:cstheme="minorEastAsia" w:hint="eastAsia"/>
                <w:color w:val="000000"/>
                <w:sz w:val="21"/>
                <w:szCs w:val="21"/>
              </w:rPr>
            </w:pPr>
          </w:p>
        </w:tc>
        <w:tc>
          <w:tcPr>
            <w:tcW w:w="1583" w:type="dxa"/>
            <w:tcBorders>
              <w:top w:val="single" w:sz="4" w:space="0" w:color="000000"/>
              <w:left w:val="nil"/>
              <w:bottom w:val="single" w:sz="4" w:space="0" w:color="000000"/>
              <w:right w:val="single" w:sz="4" w:space="0" w:color="000000"/>
            </w:tcBorders>
            <w:noWrap/>
            <w:vAlign w:val="center"/>
          </w:tcPr>
          <w:p w14:paraId="5914AD34"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收益稳定性</w:t>
            </w:r>
          </w:p>
        </w:tc>
        <w:tc>
          <w:tcPr>
            <w:tcW w:w="4983" w:type="dxa"/>
            <w:tcBorders>
              <w:top w:val="single" w:sz="4" w:space="0" w:color="000000"/>
              <w:left w:val="single" w:sz="4" w:space="0" w:color="000000"/>
              <w:bottom w:val="single" w:sz="4" w:space="0" w:color="000000"/>
              <w:right w:val="single" w:sz="4" w:space="0" w:color="000000"/>
            </w:tcBorders>
            <w:vAlign w:val="center"/>
          </w:tcPr>
          <w:p w14:paraId="12453349" w14:textId="77777777" w:rsidR="00273651" w:rsidRDefault="00000000">
            <w:pPr>
              <w:widowControl/>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产品收益率确定的得满分，存在不确定性的根据产品收益不确定性酌情扣分。</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CA2744B"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4</w:t>
            </w:r>
          </w:p>
        </w:tc>
      </w:tr>
      <w:tr w:rsidR="00273651" w14:paraId="0D1FBF15" w14:textId="77777777">
        <w:trPr>
          <w:trHeight w:val="440"/>
          <w:jc w:val="center"/>
        </w:trPr>
        <w:tc>
          <w:tcPr>
            <w:tcW w:w="491" w:type="dxa"/>
            <w:tcBorders>
              <w:top w:val="single" w:sz="4" w:space="0" w:color="000000"/>
              <w:left w:val="single" w:sz="4" w:space="0" w:color="000000"/>
              <w:bottom w:val="single" w:sz="4" w:space="0" w:color="000000"/>
              <w:right w:val="nil"/>
            </w:tcBorders>
            <w:noWrap/>
            <w:vAlign w:val="center"/>
          </w:tcPr>
          <w:p w14:paraId="2EACFA08"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5</w:t>
            </w:r>
          </w:p>
        </w:tc>
        <w:tc>
          <w:tcPr>
            <w:tcW w:w="438" w:type="dxa"/>
            <w:vMerge/>
            <w:tcBorders>
              <w:top w:val="single" w:sz="4" w:space="0" w:color="000000"/>
              <w:left w:val="single" w:sz="4" w:space="0" w:color="000000"/>
              <w:bottom w:val="single" w:sz="4" w:space="0" w:color="000000"/>
              <w:right w:val="single" w:sz="4" w:space="0" w:color="000000"/>
            </w:tcBorders>
            <w:vAlign w:val="center"/>
          </w:tcPr>
          <w:p w14:paraId="4CB5800E" w14:textId="77777777" w:rsidR="00273651" w:rsidRDefault="00273651">
            <w:pPr>
              <w:jc w:val="center"/>
              <w:rPr>
                <w:rFonts w:asciiTheme="minorEastAsia" w:eastAsiaTheme="minorEastAsia" w:hAnsiTheme="minorEastAsia" w:cstheme="minorEastAsia" w:hint="eastAsia"/>
                <w:color w:val="000000"/>
                <w:sz w:val="21"/>
                <w:szCs w:val="21"/>
              </w:rPr>
            </w:pPr>
          </w:p>
        </w:tc>
        <w:tc>
          <w:tcPr>
            <w:tcW w:w="1583" w:type="dxa"/>
            <w:tcBorders>
              <w:top w:val="single" w:sz="4" w:space="0" w:color="000000"/>
              <w:left w:val="nil"/>
              <w:bottom w:val="single" w:sz="4" w:space="0" w:color="000000"/>
              <w:right w:val="single" w:sz="4" w:space="0" w:color="000000"/>
            </w:tcBorders>
            <w:noWrap/>
            <w:vAlign w:val="center"/>
          </w:tcPr>
          <w:p w14:paraId="3165360A"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产品额度</w:t>
            </w:r>
          </w:p>
        </w:tc>
        <w:tc>
          <w:tcPr>
            <w:tcW w:w="4983" w:type="dxa"/>
            <w:tcBorders>
              <w:top w:val="single" w:sz="4" w:space="0" w:color="000000"/>
              <w:left w:val="single" w:sz="4" w:space="0" w:color="000000"/>
              <w:bottom w:val="single" w:sz="4" w:space="0" w:color="000000"/>
              <w:right w:val="single" w:sz="4" w:space="0" w:color="000000"/>
            </w:tcBorders>
            <w:vAlign w:val="center"/>
          </w:tcPr>
          <w:p w14:paraId="45CF29C3" w14:textId="77777777" w:rsidR="00273651" w:rsidRDefault="00000000">
            <w:pPr>
              <w:widowControl/>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根据产品额度等指标综合评价，酌情打分。</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2DD5789"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8</w:t>
            </w:r>
          </w:p>
        </w:tc>
      </w:tr>
      <w:tr w:rsidR="00273651" w14:paraId="359E136E" w14:textId="77777777">
        <w:trPr>
          <w:trHeight w:val="660"/>
          <w:jc w:val="center"/>
        </w:trPr>
        <w:tc>
          <w:tcPr>
            <w:tcW w:w="491" w:type="dxa"/>
            <w:tcBorders>
              <w:top w:val="single" w:sz="4" w:space="0" w:color="000000"/>
              <w:left w:val="single" w:sz="4" w:space="0" w:color="000000"/>
              <w:bottom w:val="single" w:sz="4" w:space="0" w:color="000000"/>
              <w:right w:val="nil"/>
            </w:tcBorders>
            <w:noWrap/>
            <w:vAlign w:val="center"/>
          </w:tcPr>
          <w:p w14:paraId="4E232F2A"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6</w:t>
            </w:r>
          </w:p>
        </w:tc>
        <w:tc>
          <w:tcPr>
            <w:tcW w:w="438" w:type="dxa"/>
            <w:vMerge/>
            <w:tcBorders>
              <w:top w:val="single" w:sz="4" w:space="0" w:color="000000"/>
              <w:left w:val="single" w:sz="4" w:space="0" w:color="000000"/>
              <w:bottom w:val="single" w:sz="4" w:space="0" w:color="000000"/>
              <w:right w:val="single" w:sz="4" w:space="0" w:color="000000"/>
            </w:tcBorders>
            <w:vAlign w:val="center"/>
          </w:tcPr>
          <w:p w14:paraId="6D7C50B5" w14:textId="77777777" w:rsidR="00273651" w:rsidRDefault="00273651">
            <w:pPr>
              <w:jc w:val="center"/>
              <w:rPr>
                <w:rFonts w:asciiTheme="minorEastAsia" w:eastAsiaTheme="minorEastAsia" w:hAnsiTheme="minorEastAsia" w:cstheme="minorEastAsia" w:hint="eastAsia"/>
                <w:color w:val="000000"/>
                <w:sz w:val="21"/>
                <w:szCs w:val="21"/>
              </w:rPr>
            </w:pPr>
          </w:p>
        </w:tc>
        <w:tc>
          <w:tcPr>
            <w:tcW w:w="1583" w:type="dxa"/>
            <w:tcBorders>
              <w:top w:val="single" w:sz="4" w:space="0" w:color="000000"/>
              <w:left w:val="nil"/>
              <w:bottom w:val="single" w:sz="4" w:space="0" w:color="000000"/>
              <w:right w:val="single" w:sz="4" w:space="0" w:color="000000"/>
            </w:tcBorders>
            <w:noWrap/>
            <w:vAlign w:val="center"/>
          </w:tcPr>
          <w:p w14:paraId="7CD4E7D2"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其他条款</w:t>
            </w:r>
          </w:p>
        </w:tc>
        <w:tc>
          <w:tcPr>
            <w:tcW w:w="4983" w:type="dxa"/>
            <w:tcBorders>
              <w:top w:val="single" w:sz="4" w:space="0" w:color="000000"/>
              <w:left w:val="single" w:sz="4" w:space="0" w:color="000000"/>
              <w:bottom w:val="single" w:sz="4" w:space="0" w:color="000000"/>
              <w:right w:val="single" w:sz="4" w:space="0" w:color="000000"/>
            </w:tcBorders>
            <w:vAlign w:val="center"/>
          </w:tcPr>
          <w:p w14:paraId="48D795BA" w14:textId="77777777" w:rsidR="00273651" w:rsidRDefault="00000000">
            <w:pPr>
              <w:widowControl/>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根据产品结息方式、业绩证明材料、附加条件（如需要活期存款配比等）及产品说明书等酌情打分。</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AC632B2"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8</w:t>
            </w:r>
          </w:p>
        </w:tc>
      </w:tr>
      <w:tr w:rsidR="00273651" w14:paraId="6693346D" w14:textId="77777777">
        <w:trPr>
          <w:trHeight w:val="270"/>
          <w:jc w:val="center"/>
        </w:trPr>
        <w:tc>
          <w:tcPr>
            <w:tcW w:w="7495" w:type="dxa"/>
            <w:gridSpan w:val="4"/>
            <w:tcBorders>
              <w:top w:val="single" w:sz="4" w:space="0" w:color="000000"/>
              <w:left w:val="single" w:sz="4" w:space="0" w:color="000000"/>
              <w:bottom w:val="single" w:sz="4" w:space="0" w:color="000000"/>
              <w:right w:val="single" w:sz="4" w:space="0" w:color="000000"/>
            </w:tcBorders>
            <w:noWrap/>
            <w:vAlign w:val="center"/>
          </w:tcPr>
          <w:p w14:paraId="2ED6B8F3"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合计</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6A88721" w14:textId="77777777" w:rsidR="00273651" w:rsidRDefault="00000000">
            <w:pPr>
              <w:widowControl/>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kern w:val="0"/>
                <w:sz w:val="21"/>
                <w:szCs w:val="21"/>
                <w:lang w:bidi="ar"/>
                <w14:ligatures w14:val="standardContextual"/>
              </w:rPr>
              <w:t>100</w:t>
            </w:r>
          </w:p>
        </w:tc>
      </w:tr>
    </w:tbl>
    <w:p w14:paraId="788A3C7D" w14:textId="77777777" w:rsidR="00273651" w:rsidRDefault="00000000">
      <w:pPr>
        <w:pStyle w:val="1"/>
        <w:numPr>
          <w:ilvl w:val="0"/>
          <w:numId w:val="3"/>
        </w:numPr>
        <w:ind w:firstLine="0"/>
      </w:pPr>
      <w:r>
        <w:rPr>
          <w:rFonts w:ascii="黑体" w:eastAsia="黑体" w:hAnsi="宋体" w:hint="eastAsia"/>
          <w:szCs w:val="30"/>
        </w:rPr>
        <w:br w:type="page"/>
      </w:r>
      <w:bookmarkStart w:id="6" w:name="_Toc31221"/>
      <w:r>
        <w:rPr>
          <w:rFonts w:hint="eastAsia"/>
        </w:rPr>
        <w:lastRenderedPageBreak/>
        <w:t>采购内容及需求</w:t>
      </w:r>
      <w:bookmarkEnd w:id="6"/>
    </w:p>
    <w:p w14:paraId="6F425C53" w14:textId="77777777" w:rsidR="00273651" w:rsidRDefault="00273651">
      <w:pPr>
        <w:pStyle w:val="TOC1"/>
      </w:pPr>
    </w:p>
    <w:p w14:paraId="39CF7F14"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3AE0F4B7" w14:textId="77777777" w:rsidR="00273651" w:rsidRDefault="00000000">
      <w:pPr>
        <w:pStyle w:val="ab"/>
        <w:spacing w:before="143" w:after="143"/>
        <w:ind w:firstLineChars="200" w:firstLine="480"/>
        <w:rPr>
          <w:rFonts w:hAnsi="宋体" w:cs="宋体" w:hint="eastAsia"/>
        </w:rPr>
      </w:pPr>
      <w:r>
        <w:rPr>
          <w:rFonts w:hAnsi="宋体" w:cs="宋体" w:hint="eastAsia"/>
        </w:rPr>
        <w:t>1.为钱江水利开发股份有限公司闲置募集资金提供保本理财产品。理财产品必须为保本型，</w:t>
      </w:r>
      <w:proofErr w:type="gramStart"/>
      <w:r>
        <w:rPr>
          <w:rFonts w:hAnsi="宋体" w:cs="宋体" w:hint="eastAsia"/>
        </w:rPr>
        <w:t>需合同</w:t>
      </w:r>
      <w:proofErr w:type="gramEnd"/>
      <w:r>
        <w:rPr>
          <w:rFonts w:hAnsi="宋体" w:cs="宋体" w:hint="eastAsia"/>
        </w:rPr>
        <w:t>中有保本字样或以其他方式明确产品为保本型。</w:t>
      </w:r>
    </w:p>
    <w:p w14:paraId="3C729CEE" w14:textId="77777777" w:rsidR="00273651" w:rsidRDefault="00000000">
      <w:pPr>
        <w:pStyle w:val="ab"/>
        <w:spacing w:before="143" w:after="143"/>
        <w:ind w:firstLineChars="200" w:firstLine="480"/>
        <w:rPr>
          <w:rFonts w:hAnsi="宋体" w:cs="宋体" w:hint="eastAsia"/>
        </w:rPr>
      </w:pPr>
      <w:r>
        <w:rPr>
          <w:rFonts w:hAnsi="宋体" w:cs="宋体" w:hint="eastAsia"/>
        </w:rPr>
        <w:t>2.成交候选人应在收到中标通知书3日内，协助公司办理募集资金专户的开设、募集资金专户存储三方监管协议的签约及理财产品的购买。</w:t>
      </w:r>
      <w:r>
        <w:rPr>
          <w:rFonts w:hAnsi="宋体" w:cs="宋体" w:hint="eastAsia"/>
        </w:rPr>
        <w:br w:type="page"/>
      </w:r>
    </w:p>
    <w:p w14:paraId="272DE380" w14:textId="77777777" w:rsidR="00273651" w:rsidRDefault="00000000">
      <w:pPr>
        <w:pStyle w:val="1"/>
        <w:numPr>
          <w:ilvl w:val="0"/>
          <w:numId w:val="3"/>
        </w:numPr>
        <w:ind w:firstLine="0"/>
      </w:pPr>
      <w:bookmarkStart w:id="7" w:name="_Toc23570"/>
      <w:r>
        <w:rPr>
          <w:rFonts w:hint="eastAsia"/>
        </w:rPr>
        <w:lastRenderedPageBreak/>
        <w:t>响应文件格式</w:t>
      </w:r>
      <w:bookmarkEnd w:id="7"/>
    </w:p>
    <w:p w14:paraId="575FD0A0" w14:textId="77777777" w:rsidR="00273651"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77A2F5E6" w14:textId="77777777" w:rsidR="00273651" w:rsidRDefault="00000000">
      <w:pPr>
        <w:spacing w:line="360" w:lineRule="auto"/>
        <w:rPr>
          <w:rFonts w:ascii="宋体" w:hAnsi="宋体" w:cs="宋体" w:hint="eastAsia"/>
        </w:rPr>
      </w:pPr>
      <w:bookmarkStart w:id="8" w:name="OLE_LINK20"/>
      <w:r>
        <w:rPr>
          <w:rFonts w:ascii="宋体" w:hAnsi="宋体" w:cs="宋体" w:hint="eastAsia"/>
        </w:rPr>
        <w:t xml:space="preserve">（1）营业执照复印件加盖公章； </w:t>
      </w:r>
    </w:p>
    <w:p w14:paraId="5ED68E6D" w14:textId="77777777" w:rsidR="00273651" w:rsidRDefault="00000000">
      <w:pPr>
        <w:spacing w:line="360" w:lineRule="auto"/>
        <w:rPr>
          <w:rFonts w:ascii="宋体" w:hAnsi="宋体" w:cs="宋体" w:hint="eastAsia"/>
        </w:rPr>
      </w:pPr>
      <w:r>
        <w:rPr>
          <w:rFonts w:ascii="宋体" w:hAnsi="宋体" w:cs="宋体" w:hint="eastAsia"/>
        </w:rPr>
        <w:t>（2）报价表（格式见附件）；</w:t>
      </w:r>
    </w:p>
    <w:p w14:paraId="4C45054B" w14:textId="77777777" w:rsidR="00273651" w:rsidRDefault="00000000">
      <w:pPr>
        <w:pStyle w:val="TOC1"/>
      </w:pPr>
      <w:r>
        <w:rPr>
          <w:rFonts w:hint="eastAsia"/>
        </w:rPr>
        <w:t>（</w:t>
      </w:r>
      <w:r>
        <w:rPr>
          <w:rFonts w:hint="eastAsia"/>
        </w:rPr>
        <w:t>3</w:t>
      </w:r>
      <w:r>
        <w:rPr>
          <w:rFonts w:hint="eastAsia"/>
        </w:rPr>
        <w:t>）业绩证明；</w:t>
      </w:r>
    </w:p>
    <w:p w14:paraId="67D763EB" w14:textId="77777777" w:rsidR="00273651" w:rsidRDefault="00000000">
      <w:pPr>
        <w:pStyle w:val="TOC1"/>
      </w:pPr>
      <w:r>
        <w:rPr>
          <w:rFonts w:hint="eastAsia"/>
        </w:rPr>
        <w:t>（</w:t>
      </w:r>
      <w:r>
        <w:rPr>
          <w:rFonts w:hint="eastAsia"/>
        </w:rPr>
        <w:t>4</w:t>
      </w:r>
      <w:r>
        <w:rPr>
          <w:rFonts w:hint="eastAsia"/>
        </w:rPr>
        <w:t>）服务方案；</w:t>
      </w:r>
    </w:p>
    <w:p w14:paraId="372B9B87" w14:textId="77777777" w:rsidR="00273651" w:rsidRDefault="00000000">
      <w:pPr>
        <w:pStyle w:val="TOC1"/>
      </w:pPr>
      <w:r>
        <w:rPr>
          <w:rFonts w:hint="eastAsia"/>
        </w:rPr>
        <w:t>（</w:t>
      </w:r>
      <w:r>
        <w:rPr>
          <w:rFonts w:hint="eastAsia"/>
        </w:rPr>
        <w:t>5</w:t>
      </w:r>
      <w:r>
        <w:rPr>
          <w:rFonts w:hint="eastAsia"/>
        </w:rPr>
        <w:t>）产品协议。</w:t>
      </w:r>
    </w:p>
    <w:bookmarkEnd w:id="8"/>
    <w:p w14:paraId="39BFAB11" w14:textId="77777777" w:rsidR="00273651" w:rsidRDefault="00000000">
      <w:pPr>
        <w:spacing w:line="360" w:lineRule="auto"/>
        <w:rPr>
          <w:rFonts w:hAnsi="宋体" w:hint="eastAsia"/>
          <w:b/>
        </w:rPr>
      </w:pPr>
      <w:r>
        <w:rPr>
          <w:rFonts w:ascii="宋体" w:hAnsi="宋体"/>
        </w:rPr>
        <w:br w:type="page"/>
      </w:r>
    </w:p>
    <w:p w14:paraId="3752BC73" w14:textId="77777777" w:rsidR="00273651"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钱江水利开发股份有限公司闲置募集资金现金管理项目</w:t>
      </w:r>
    </w:p>
    <w:p w14:paraId="7C1458EC" w14:textId="77777777" w:rsidR="00273651" w:rsidRDefault="00273651">
      <w:pPr>
        <w:rPr>
          <w:szCs w:val="20"/>
        </w:rPr>
      </w:pPr>
    </w:p>
    <w:p w14:paraId="33A44B13" w14:textId="77777777" w:rsidR="00273651" w:rsidRDefault="00273651">
      <w:pPr>
        <w:rPr>
          <w:szCs w:val="20"/>
        </w:rPr>
      </w:pPr>
    </w:p>
    <w:p w14:paraId="40E0DCC3" w14:textId="77777777" w:rsidR="00273651" w:rsidRDefault="00273651">
      <w:pPr>
        <w:rPr>
          <w:szCs w:val="20"/>
        </w:rPr>
      </w:pPr>
    </w:p>
    <w:p w14:paraId="0D81FBE9" w14:textId="77777777" w:rsidR="00273651" w:rsidRDefault="00000000">
      <w:pPr>
        <w:rPr>
          <w:szCs w:val="20"/>
        </w:rPr>
      </w:pPr>
      <w:r>
        <w:rPr>
          <w:szCs w:val="20"/>
        </w:rPr>
        <w:t xml:space="preserve">                                                        </w:t>
      </w:r>
      <w:r>
        <w:rPr>
          <w:rFonts w:hint="eastAsia"/>
          <w:szCs w:val="20"/>
        </w:rPr>
        <w:t>正本（副本）</w:t>
      </w:r>
    </w:p>
    <w:p w14:paraId="4EA9CFAB" w14:textId="77777777" w:rsidR="00273651" w:rsidRDefault="00273651">
      <w:pPr>
        <w:rPr>
          <w:szCs w:val="20"/>
        </w:rPr>
      </w:pPr>
    </w:p>
    <w:p w14:paraId="6390AB89" w14:textId="77777777" w:rsidR="00273651" w:rsidRDefault="00000000">
      <w:pPr>
        <w:jc w:val="center"/>
        <w:rPr>
          <w:sz w:val="44"/>
          <w:szCs w:val="20"/>
        </w:rPr>
      </w:pPr>
      <w:r>
        <w:rPr>
          <w:rFonts w:hint="eastAsia"/>
          <w:sz w:val="44"/>
          <w:szCs w:val="20"/>
        </w:rPr>
        <w:t>响应文件</w:t>
      </w:r>
    </w:p>
    <w:p w14:paraId="40118D7F" w14:textId="77777777" w:rsidR="00273651" w:rsidRDefault="00273651">
      <w:pPr>
        <w:rPr>
          <w:szCs w:val="20"/>
        </w:rPr>
      </w:pPr>
    </w:p>
    <w:p w14:paraId="7C6E1C19" w14:textId="77777777" w:rsidR="00273651" w:rsidRDefault="00273651">
      <w:pPr>
        <w:rPr>
          <w:szCs w:val="20"/>
        </w:rPr>
      </w:pPr>
    </w:p>
    <w:p w14:paraId="2738D88E" w14:textId="77777777" w:rsidR="00273651" w:rsidRDefault="00273651">
      <w:pPr>
        <w:rPr>
          <w:szCs w:val="20"/>
        </w:rPr>
      </w:pPr>
    </w:p>
    <w:p w14:paraId="4AD88199" w14:textId="77777777" w:rsidR="00273651" w:rsidRDefault="00273651">
      <w:pPr>
        <w:rPr>
          <w:szCs w:val="20"/>
        </w:rPr>
      </w:pPr>
    </w:p>
    <w:p w14:paraId="2105F33A" w14:textId="77777777" w:rsidR="00273651" w:rsidRDefault="00273651">
      <w:pPr>
        <w:rPr>
          <w:szCs w:val="20"/>
        </w:rPr>
      </w:pPr>
    </w:p>
    <w:p w14:paraId="7C50C252" w14:textId="77777777" w:rsidR="00273651" w:rsidRDefault="00273651">
      <w:pPr>
        <w:rPr>
          <w:szCs w:val="20"/>
        </w:rPr>
      </w:pPr>
    </w:p>
    <w:p w14:paraId="413BC437" w14:textId="77777777" w:rsidR="00273651" w:rsidRDefault="00273651">
      <w:pPr>
        <w:rPr>
          <w:szCs w:val="20"/>
        </w:rPr>
      </w:pPr>
    </w:p>
    <w:p w14:paraId="2CE358B5" w14:textId="77777777" w:rsidR="00273651" w:rsidRDefault="00273651">
      <w:pPr>
        <w:rPr>
          <w:szCs w:val="20"/>
        </w:rPr>
      </w:pPr>
    </w:p>
    <w:p w14:paraId="28CEF2B8" w14:textId="77777777" w:rsidR="00273651" w:rsidRDefault="00273651">
      <w:pPr>
        <w:rPr>
          <w:szCs w:val="20"/>
        </w:rPr>
      </w:pPr>
    </w:p>
    <w:p w14:paraId="264243F4" w14:textId="77777777" w:rsidR="00273651" w:rsidRDefault="00273651">
      <w:pPr>
        <w:rPr>
          <w:szCs w:val="20"/>
        </w:rPr>
      </w:pPr>
    </w:p>
    <w:p w14:paraId="5735A994" w14:textId="77777777" w:rsidR="00273651" w:rsidRDefault="00273651">
      <w:pPr>
        <w:rPr>
          <w:szCs w:val="20"/>
        </w:rPr>
      </w:pPr>
    </w:p>
    <w:p w14:paraId="40B7669C" w14:textId="77777777" w:rsidR="00273651" w:rsidRDefault="00273651">
      <w:pPr>
        <w:rPr>
          <w:szCs w:val="20"/>
        </w:rPr>
      </w:pPr>
    </w:p>
    <w:p w14:paraId="56E85253" w14:textId="77777777" w:rsidR="00273651" w:rsidRDefault="00273651">
      <w:pPr>
        <w:rPr>
          <w:szCs w:val="20"/>
        </w:rPr>
      </w:pPr>
    </w:p>
    <w:p w14:paraId="29AB2A52" w14:textId="77777777" w:rsidR="00273651" w:rsidRDefault="00273651">
      <w:pPr>
        <w:rPr>
          <w:szCs w:val="20"/>
        </w:rPr>
      </w:pPr>
    </w:p>
    <w:p w14:paraId="26836268" w14:textId="77777777" w:rsidR="00273651" w:rsidRDefault="00273651">
      <w:pPr>
        <w:rPr>
          <w:szCs w:val="20"/>
        </w:rPr>
      </w:pPr>
    </w:p>
    <w:p w14:paraId="196308B9" w14:textId="77777777" w:rsidR="00273651" w:rsidRDefault="00000000">
      <w:pPr>
        <w:rPr>
          <w:szCs w:val="20"/>
          <w:u w:val="single"/>
        </w:rPr>
      </w:pPr>
      <w:r>
        <w:rPr>
          <w:szCs w:val="20"/>
        </w:rPr>
        <w:t xml:space="preserve">   </w:t>
      </w:r>
    </w:p>
    <w:p w14:paraId="07526BFD" w14:textId="77777777" w:rsidR="00273651"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6F19E145" w14:textId="77777777" w:rsidR="00273651"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14:textId="77777777" w:rsidR="00273651" w:rsidRDefault="00273651">
      <w:pPr>
        <w:rPr>
          <w:sz w:val="21"/>
          <w:szCs w:val="20"/>
        </w:rPr>
      </w:pPr>
    </w:p>
    <w:p w14:paraId="1D638C31" w14:textId="77777777" w:rsidR="00273651" w:rsidRDefault="00273651">
      <w:pPr>
        <w:rPr>
          <w:sz w:val="21"/>
          <w:szCs w:val="20"/>
        </w:rPr>
      </w:pPr>
    </w:p>
    <w:p w14:paraId="4FE979B3" w14:textId="77777777" w:rsidR="00273651" w:rsidRDefault="00273651">
      <w:pPr>
        <w:jc w:val="center"/>
        <w:rPr>
          <w:b/>
          <w:sz w:val="28"/>
          <w:szCs w:val="28"/>
        </w:rPr>
        <w:sectPr w:rsidR="00273651">
          <w:pgSz w:w="11907" w:h="16840"/>
          <w:pgMar w:top="1276" w:right="1701" w:bottom="1276" w:left="1701" w:header="720" w:footer="720" w:gutter="0"/>
          <w:cols w:space="720"/>
          <w:docGrid w:type="lines" w:linePitch="286"/>
        </w:sectPr>
      </w:pPr>
      <w:bookmarkStart w:id="9" w:name="_Toc516480392"/>
      <w:bookmarkStart w:id="10" w:name="_Toc513799105"/>
    </w:p>
    <w:p w14:paraId="0AB2926A" w14:textId="77777777" w:rsidR="00273651" w:rsidRDefault="00000000">
      <w:pPr>
        <w:numPr>
          <w:ilvl w:val="0"/>
          <w:numId w:val="6"/>
        </w:numPr>
        <w:jc w:val="center"/>
        <w:rPr>
          <w:b/>
          <w:sz w:val="28"/>
          <w:szCs w:val="28"/>
        </w:rPr>
      </w:pPr>
      <w:bookmarkStart w:id="11" w:name="OLE_LINK13"/>
      <w:bookmarkEnd w:id="9"/>
      <w:bookmarkEnd w:id="10"/>
      <w:r>
        <w:rPr>
          <w:rFonts w:hint="eastAsia"/>
          <w:b/>
          <w:sz w:val="28"/>
          <w:szCs w:val="28"/>
        </w:rPr>
        <w:lastRenderedPageBreak/>
        <w:t>报价表</w:t>
      </w:r>
    </w:p>
    <w:p w14:paraId="7B4D615D" w14:textId="77777777" w:rsidR="00273651" w:rsidRDefault="00273651">
      <w:pPr>
        <w:pStyle w:val="TOC1"/>
      </w:pPr>
    </w:p>
    <w:tbl>
      <w:tblPr>
        <w:tblW w:w="14336" w:type="dxa"/>
        <w:tblLayout w:type="fixed"/>
        <w:tblLook w:val="04A0" w:firstRow="1" w:lastRow="0" w:firstColumn="1" w:lastColumn="0" w:noHBand="0" w:noVBand="1"/>
      </w:tblPr>
      <w:tblGrid>
        <w:gridCol w:w="734"/>
        <w:gridCol w:w="983"/>
        <w:gridCol w:w="1065"/>
        <w:gridCol w:w="985"/>
        <w:gridCol w:w="1017"/>
        <w:gridCol w:w="1100"/>
        <w:gridCol w:w="1066"/>
        <w:gridCol w:w="1067"/>
        <w:gridCol w:w="1000"/>
        <w:gridCol w:w="1000"/>
        <w:gridCol w:w="783"/>
        <w:gridCol w:w="967"/>
        <w:gridCol w:w="767"/>
        <w:gridCol w:w="1802"/>
      </w:tblGrid>
      <w:tr w:rsidR="00273651" w14:paraId="09769C88" w14:textId="77777777">
        <w:trPr>
          <w:trHeight w:val="680"/>
        </w:trPr>
        <w:tc>
          <w:tcPr>
            <w:tcW w:w="734" w:type="dxa"/>
            <w:vMerge w:val="restart"/>
            <w:tcBorders>
              <w:top w:val="single" w:sz="4" w:space="0" w:color="000000"/>
              <w:left w:val="single" w:sz="4" w:space="0" w:color="000000"/>
              <w:bottom w:val="single" w:sz="4" w:space="0" w:color="000000"/>
              <w:right w:val="single" w:sz="4" w:space="0" w:color="000000"/>
            </w:tcBorders>
            <w:vAlign w:val="center"/>
          </w:tcPr>
          <w:bookmarkEnd w:id="11"/>
          <w:p w14:paraId="513AB9AB" w14:textId="77777777" w:rsidR="00273651" w:rsidRDefault="00000000">
            <w:pPr>
              <w:widowControl/>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kern w:val="0"/>
                <w:sz w:val="18"/>
                <w:szCs w:val="18"/>
                <w:lang w:bidi="ar"/>
              </w:rPr>
              <w:t>序号</w:t>
            </w:r>
          </w:p>
        </w:tc>
        <w:tc>
          <w:tcPr>
            <w:tcW w:w="983" w:type="dxa"/>
            <w:vMerge w:val="restart"/>
            <w:tcBorders>
              <w:top w:val="single" w:sz="4" w:space="0" w:color="000000"/>
              <w:left w:val="single" w:sz="4" w:space="0" w:color="000000"/>
              <w:bottom w:val="single" w:sz="4" w:space="0" w:color="000000"/>
              <w:right w:val="single" w:sz="4" w:space="0" w:color="000000"/>
            </w:tcBorders>
            <w:vAlign w:val="center"/>
          </w:tcPr>
          <w:p w14:paraId="4F5F6D8C"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产品名称</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506108D0"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产品期限</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33F82D44"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产品利率（%）</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3F6A5487"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产品额度（万元）</w:t>
            </w:r>
          </w:p>
        </w:tc>
        <w:tc>
          <w:tcPr>
            <w:tcW w:w="1100" w:type="dxa"/>
            <w:vMerge w:val="restart"/>
            <w:tcBorders>
              <w:top w:val="single" w:sz="4" w:space="0" w:color="000000"/>
              <w:left w:val="single" w:sz="4" w:space="0" w:color="000000"/>
              <w:right w:val="single" w:sz="4" w:space="0" w:color="000000"/>
            </w:tcBorders>
            <w:vAlign w:val="center"/>
          </w:tcPr>
          <w:p w14:paraId="0314B328" w14:textId="77777777" w:rsidR="00273651" w:rsidRDefault="00000000">
            <w:pPr>
              <w:widowControl/>
              <w:jc w:val="center"/>
              <w:textAlignment w:val="center"/>
              <w:rPr>
                <w:rFonts w:ascii="仿宋" w:eastAsia="仿宋" w:hAnsi="仿宋" w:cs="仿宋" w:hint="eastAsia"/>
                <w:b/>
                <w:bCs/>
                <w:color w:val="000000"/>
                <w:kern w:val="0"/>
                <w:sz w:val="18"/>
                <w:szCs w:val="18"/>
                <w:lang w:bidi="ar"/>
              </w:rPr>
            </w:pPr>
            <w:r>
              <w:rPr>
                <w:rFonts w:ascii="仿宋" w:eastAsia="仿宋" w:hAnsi="仿宋" w:cs="仿宋" w:hint="eastAsia"/>
                <w:b/>
                <w:bCs/>
                <w:color w:val="000000"/>
                <w:kern w:val="0"/>
                <w:sz w:val="18"/>
                <w:szCs w:val="18"/>
                <w:lang w:bidi="ar"/>
              </w:rPr>
              <w:t>结息方式</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427830DF"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历史支持力度（万元）</w:t>
            </w:r>
          </w:p>
        </w:tc>
        <w:tc>
          <w:tcPr>
            <w:tcW w:w="1000" w:type="dxa"/>
            <w:vMerge w:val="restart"/>
            <w:tcBorders>
              <w:top w:val="single" w:sz="4" w:space="0" w:color="000000"/>
              <w:left w:val="single" w:sz="4" w:space="0" w:color="000000"/>
              <w:right w:val="single" w:sz="4" w:space="0" w:color="000000"/>
            </w:tcBorders>
            <w:vAlign w:val="center"/>
          </w:tcPr>
          <w:p w14:paraId="6576FFC8"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是否可以购买2026年1月8日前可赎回的三个月理财产品</w:t>
            </w:r>
            <w:r>
              <w:rPr>
                <w:rFonts w:ascii="仿宋" w:eastAsia="仿宋" w:hAnsi="仿宋" w:cs="仿宋" w:hint="eastAsia"/>
                <w:b/>
                <w:bCs/>
                <w:color w:val="000000"/>
                <w:kern w:val="0"/>
                <w:sz w:val="18"/>
                <w:szCs w:val="18"/>
                <w:lang w:bidi="ar"/>
              </w:rPr>
              <w:br/>
              <w:t>（是/否）</w:t>
            </w:r>
          </w:p>
        </w:tc>
        <w:tc>
          <w:tcPr>
            <w:tcW w:w="1000" w:type="dxa"/>
            <w:vMerge w:val="restart"/>
            <w:tcBorders>
              <w:top w:val="single" w:sz="4" w:space="0" w:color="000000"/>
              <w:left w:val="single" w:sz="4" w:space="0" w:color="000000"/>
              <w:right w:val="single" w:sz="4" w:space="0" w:color="000000"/>
            </w:tcBorders>
            <w:vAlign w:val="center"/>
          </w:tcPr>
          <w:p w14:paraId="0DAE10D7" w14:textId="77777777" w:rsidR="00273651" w:rsidRDefault="00000000">
            <w:pPr>
              <w:widowControl/>
              <w:jc w:val="center"/>
              <w:textAlignment w:val="center"/>
              <w:rPr>
                <w:rFonts w:ascii="仿宋" w:eastAsia="仿宋" w:hAnsi="仿宋" w:cs="仿宋" w:hint="eastAsia"/>
                <w:b/>
                <w:bCs/>
                <w:color w:val="000000"/>
                <w:kern w:val="0"/>
                <w:sz w:val="18"/>
                <w:szCs w:val="18"/>
                <w:lang w:bidi="ar"/>
              </w:rPr>
            </w:pPr>
            <w:r>
              <w:rPr>
                <w:rFonts w:ascii="仿宋" w:eastAsia="仿宋" w:hAnsi="仿宋" w:cs="仿宋" w:hint="eastAsia"/>
                <w:b/>
                <w:bCs/>
                <w:color w:val="000000"/>
                <w:kern w:val="0"/>
                <w:sz w:val="18"/>
                <w:szCs w:val="18"/>
                <w:lang w:bidi="ar"/>
              </w:rPr>
              <w:t>产品收益率是否确定</w:t>
            </w:r>
          </w:p>
          <w:p w14:paraId="439C3505"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（是/否）</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1BC42F86"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合同文本中是否有关于产品保本特性的说明</w:t>
            </w:r>
          </w:p>
        </w:tc>
        <w:tc>
          <w:tcPr>
            <w:tcW w:w="2569" w:type="dxa"/>
            <w:gridSpan w:val="2"/>
            <w:tcBorders>
              <w:top w:val="single" w:sz="4" w:space="0" w:color="000000"/>
              <w:left w:val="single" w:sz="4" w:space="0" w:color="000000"/>
              <w:bottom w:val="single" w:sz="4" w:space="0" w:color="000000"/>
              <w:right w:val="single" w:sz="4" w:space="0" w:color="000000"/>
            </w:tcBorders>
            <w:vAlign w:val="center"/>
          </w:tcPr>
          <w:p w14:paraId="56783649"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是否存在相关附加条件</w:t>
            </w:r>
          </w:p>
        </w:tc>
      </w:tr>
      <w:tr w:rsidR="00273651" w14:paraId="56B38985" w14:textId="77777777">
        <w:trPr>
          <w:trHeight w:val="1166"/>
        </w:trPr>
        <w:tc>
          <w:tcPr>
            <w:tcW w:w="734" w:type="dxa"/>
            <w:vMerge/>
            <w:tcBorders>
              <w:top w:val="single" w:sz="4" w:space="0" w:color="000000"/>
              <w:left w:val="single" w:sz="4" w:space="0" w:color="000000"/>
              <w:bottom w:val="single" w:sz="4" w:space="0" w:color="000000"/>
              <w:right w:val="single" w:sz="4" w:space="0" w:color="000000"/>
            </w:tcBorders>
            <w:vAlign w:val="center"/>
          </w:tcPr>
          <w:p w14:paraId="7DE166FB" w14:textId="77777777" w:rsidR="00273651" w:rsidRDefault="00273651">
            <w:pPr>
              <w:jc w:val="center"/>
              <w:rPr>
                <w:rFonts w:ascii="仿宋_GB2312" w:eastAsia="仿宋_GB2312" w:hAnsi="宋体" w:cs="仿宋_GB2312" w:hint="eastAsia"/>
                <w:b/>
                <w:bCs/>
                <w:color w:val="000000"/>
                <w:sz w:val="18"/>
                <w:szCs w:val="18"/>
              </w:rPr>
            </w:pPr>
          </w:p>
        </w:tc>
        <w:tc>
          <w:tcPr>
            <w:tcW w:w="983" w:type="dxa"/>
            <w:vMerge/>
            <w:tcBorders>
              <w:top w:val="single" w:sz="4" w:space="0" w:color="000000"/>
              <w:left w:val="single" w:sz="4" w:space="0" w:color="000000"/>
              <w:bottom w:val="single" w:sz="4" w:space="0" w:color="000000"/>
              <w:right w:val="single" w:sz="4" w:space="0" w:color="000000"/>
            </w:tcBorders>
            <w:vAlign w:val="center"/>
          </w:tcPr>
          <w:p w14:paraId="47CE4307" w14:textId="77777777" w:rsidR="00273651" w:rsidRDefault="00273651">
            <w:pPr>
              <w:jc w:val="center"/>
              <w:rPr>
                <w:rFonts w:ascii="仿宋" w:eastAsia="仿宋" w:hAnsi="仿宋" w:cs="仿宋" w:hint="eastAsia"/>
                <w:b/>
                <w:bCs/>
                <w:color w:val="000000"/>
                <w:sz w:val="18"/>
                <w:szCs w:val="18"/>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79DFBC94" w14:textId="77777777" w:rsidR="00273651" w:rsidRDefault="00273651">
            <w:pPr>
              <w:jc w:val="center"/>
              <w:rPr>
                <w:rFonts w:ascii="仿宋" w:eastAsia="仿宋" w:hAnsi="仿宋" w:cs="仿宋" w:hint="eastAsia"/>
                <w:b/>
                <w:bCs/>
                <w:color w:val="00000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DF93788" w14:textId="77777777" w:rsidR="00273651" w:rsidRDefault="00273651">
            <w:pPr>
              <w:jc w:val="center"/>
              <w:rPr>
                <w:rFonts w:ascii="仿宋" w:eastAsia="仿宋" w:hAnsi="仿宋" w:cs="仿宋" w:hint="eastAsia"/>
                <w:b/>
                <w:bCs/>
                <w:color w:val="000000"/>
                <w:sz w:val="18"/>
                <w:szCs w:val="18"/>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40303EC0" w14:textId="77777777" w:rsidR="00273651" w:rsidRDefault="00273651">
            <w:pPr>
              <w:jc w:val="center"/>
              <w:rPr>
                <w:rFonts w:ascii="仿宋" w:eastAsia="仿宋" w:hAnsi="仿宋" w:cs="仿宋" w:hint="eastAsia"/>
                <w:b/>
                <w:bCs/>
                <w:color w:val="000000"/>
                <w:sz w:val="18"/>
                <w:szCs w:val="18"/>
              </w:rPr>
            </w:pPr>
          </w:p>
        </w:tc>
        <w:tc>
          <w:tcPr>
            <w:tcW w:w="1100" w:type="dxa"/>
            <w:vMerge/>
            <w:tcBorders>
              <w:left w:val="single" w:sz="4" w:space="0" w:color="000000"/>
              <w:bottom w:val="single" w:sz="4" w:space="0" w:color="000000"/>
              <w:right w:val="single" w:sz="4" w:space="0" w:color="000000"/>
            </w:tcBorders>
            <w:vAlign w:val="center"/>
          </w:tcPr>
          <w:p w14:paraId="75FCA63B" w14:textId="77777777" w:rsidR="00273651" w:rsidRDefault="00273651">
            <w:pPr>
              <w:rPr>
                <w:rFonts w:ascii="仿宋" w:eastAsia="仿宋" w:hAnsi="仿宋" w:cs="仿宋" w:hint="eastAsia"/>
                <w:b/>
                <w:bCs/>
                <w:color w:val="000000"/>
                <w:kern w:val="0"/>
                <w:sz w:val="18"/>
                <w:szCs w:val="18"/>
                <w:lang w:bidi="ar"/>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0A787B64"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债券支持金额</w:t>
            </w:r>
          </w:p>
        </w:tc>
        <w:tc>
          <w:tcPr>
            <w:tcW w:w="1067" w:type="dxa"/>
            <w:tcBorders>
              <w:top w:val="single" w:sz="4" w:space="0" w:color="000000"/>
              <w:left w:val="single" w:sz="4" w:space="0" w:color="000000"/>
              <w:bottom w:val="single" w:sz="4" w:space="0" w:color="000000"/>
              <w:right w:val="single" w:sz="4" w:space="0" w:color="000000"/>
            </w:tcBorders>
            <w:vAlign w:val="center"/>
          </w:tcPr>
          <w:p w14:paraId="498B9FA0"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贷款支持金额</w:t>
            </w:r>
          </w:p>
        </w:tc>
        <w:tc>
          <w:tcPr>
            <w:tcW w:w="1000" w:type="dxa"/>
            <w:vMerge/>
            <w:tcBorders>
              <w:left w:val="single" w:sz="4" w:space="0" w:color="000000"/>
              <w:right w:val="single" w:sz="4" w:space="0" w:color="000000"/>
            </w:tcBorders>
            <w:vAlign w:val="center"/>
          </w:tcPr>
          <w:p w14:paraId="43625FED" w14:textId="77777777" w:rsidR="00273651" w:rsidRDefault="00273651">
            <w:pPr>
              <w:jc w:val="center"/>
              <w:rPr>
                <w:rFonts w:ascii="仿宋" w:eastAsia="仿宋" w:hAnsi="仿宋" w:cs="仿宋" w:hint="eastAsia"/>
                <w:b/>
                <w:bCs/>
                <w:color w:val="000000"/>
                <w:sz w:val="18"/>
                <w:szCs w:val="18"/>
              </w:rPr>
            </w:pPr>
          </w:p>
        </w:tc>
        <w:tc>
          <w:tcPr>
            <w:tcW w:w="1000" w:type="dxa"/>
            <w:vMerge/>
            <w:tcBorders>
              <w:left w:val="single" w:sz="4" w:space="0" w:color="000000"/>
              <w:right w:val="single" w:sz="4" w:space="0" w:color="000000"/>
            </w:tcBorders>
            <w:vAlign w:val="center"/>
          </w:tcPr>
          <w:p w14:paraId="2747FB26" w14:textId="77777777" w:rsidR="00273651" w:rsidRDefault="00273651">
            <w:pPr>
              <w:jc w:val="center"/>
              <w:rPr>
                <w:rFonts w:ascii="仿宋" w:eastAsia="仿宋" w:hAnsi="仿宋" w:cs="仿宋" w:hint="eastAsia"/>
                <w:b/>
                <w:bCs/>
                <w:color w:val="000000"/>
                <w:sz w:val="18"/>
                <w:szCs w:val="18"/>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714A131D" w14:textId="77777777" w:rsidR="00273651" w:rsidRDefault="00000000">
            <w:pPr>
              <w:widowControl/>
              <w:jc w:val="left"/>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是/否</w:t>
            </w:r>
          </w:p>
        </w:tc>
        <w:tc>
          <w:tcPr>
            <w:tcW w:w="967" w:type="dxa"/>
            <w:tcBorders>
              <w:top w:val="single" w:sz="4" w:space="0" w:color="000000"/>
              <w:left w:val="single" w:sz="4" w:space="0" w:color="000000"/>
              <w:bottom w:val="single" w:sz="4" w:space="0" w:color="000000"/>
              <w:right w:val="single" w:sz="4" w:space="0" w:color="000000"/>
            </w:tcBorders>
            <w:vAlign w:val="center"/>
          </w:tcPr>
          <w:p w14:paraId="17A8419A" w14:textId="77777777" w:rsidR="00273651" w:rsidRDefault="00000000">
            <w:pPr>
              <w:widowControl/>
              <w:jc w:val="left"/>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若无，以何种形式明确保本</w:t>
            </w:r>
          </w:p>
        </w:tc>
        <w:tc>
          <w:tcPr>
            <w:tcW w:w="767" w:type="dxa"/>
            <w:tcBorders>
              <w:top w:val="single" w:sz="4" w:space="0" w:color="000000"/>
              <w:left w:val="single" w:sz="4" w:space="0" w:color="000000"/>
              <w:bottom w:val="single" w:sz="4" w:space="0" w:color="000000"/>
              <w:right w:val="single" w:sz="4" w:space="0" w:color="000000"/>
            </w:tcBorders>
            <w:vAlign w:val="center"/>
          </w:tcPr>
          <w:p w14:paraId="6361203E" w14:textId="77777777" w:rsidR="00273651" w:rsidRDefault="00000000">
            <w:pPr>
              <w:widowControl/>
              <w:jc w:val="left"/>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是/否</w:t>
            </w:r>
          </w:p>
        </w:tc>
        <w:tc>
          <w:tcPr>
            <w:tcW w:w="1802" w:type="dxa"/>
            <w:tcBorders>
              <w:top w:val="single" w:sz="4" w:space="0" w:color="000000"/>
              <w:left w:val="single" w:sz="4" w:space="0" w:color="000000"/>
              <w:bottom w:val="single" w:sz="4" w:space="0" w:color="000000"/>
              <w:right w:val="single" w:sz="4" w:space="0" w:color="000000"/>
            </w:tcBorders>
            <w:vAlign w:val="center"/>
          </w:tcPr>
          <w:p w14:paraId="4C0C730D" w14:textId="77777777" w:rsidR="00273651" w:rsidRDefault="00000000">
            <w:pPr>
              <w:widowControl/>
              <w:jc w:val="left"/>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若有，具体条件</w:t>
            </w:r>
          </w:p>
        </w:tc>
      </w:tr>
      <w:tr w:rsidR="00273651" w14:paraId="45A5D185" w14:textId="77777777">
        <w:trPr>
          <w:trHeight w:val="270"/>
        </w:trPr>
        <w:tc>
          <w:tcPr>
            <w:tcW w:w="734" w:type="dxa"/>
            <w:tcBorders>
              <w:top w:val="single" w:sz="4" w:space="0" w:color="000000"/>
              <w:left w:val="single" w:sz="4" w:space="0" w:color="000000"/>
              <w:bottom w:val="single" w:sz="4" w:space="0" w:color="000000"/>
              <w:right w:val="single" w:sz="4" w:space="0" w:color="000000"/>
            </w:tcBorders>
            <w:vAlign w:val="center"/>
          </w:tcPr>
          <w:p w14:paraId="6BC8EA0E"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1</w:t>
            </w:r>
          </w:p>
        </w:tc>
        <w:tc>
          <w:tcPr>
            <w:tcW w:w="983" w:type="dxa"/>
            <w:tcBorders>
              <w:top w:val="single" w:sz="4" w:space="0" w:color="000000"/>
              <w:left w:val="single" w:sz="4" w:space="0" w:color="000000"/>
              <w:bottom w:val="single" w:sz="4" w:space="0" w:color="000000"/>
              <w:right w:val="single" w:sz="4" w:space="0" w:color="000000"/>
            </w:tcBorders>
            <w:vAlign w:val="center"/>
          </w:tcPr>
          <w:p w14:paraId="57F2B565" w14:textId="77777777" w:rsidR="00273651" w:rsidRDefault="00273651">
            <w:pPr>
              <w:jc w:val="center"/>
              <w:rPr>
                <w:rFonts w:ascii="仿宋" w:eastAsia="仿宋" w:hAnsi="仿宋" w:cs="仿宋" w:hint="eastAsia"/>
                <w:b/>
                <w:bCs/>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CBDDD31"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1个月</w:t>
            </w:r>
          </w:p>
        </w:tc>
        <w:tc>
          <w:tcPr>
            <w:tcW w:w="985" w:type="dxa"/>
            <w:tcBorders>
              <w:top w:val="single" w:sz="4" w:space="0" w:color="000000"/>
              <w:left w:val="single" w:sz="4" w:space="0" w:color="000000"/>
              <w:bottom w:val="single" w:sz="4" w:space="0" w:color="000000"/>
              <w:right w:val="single" w:sz="4" w:space="0" w:color="000000"/>
            </w:tcBorders>
            <w:vAlign w:val="center"/>
          </w:tcPr>
          <w:p w14:paraId="5FF5E682" w14:textId="77777777" w:rsidR="00273651" w:rsidRDefault="00273651">
            <w:pPr>
              <w:jc w:val="center"/>
              <w:rPr>
                <w:rFonts w:ascii="仿宋" w:eastAsia="仿宋" w:hAnsi="仿宋" w:cs="仿宋" w:hint="eastAsia"/>
                <w:b/>
                <w:bCs/>
                <w:color w:val="000000"/>
                <w:sz w:val="18"/>
                <w:szCs w:val="18"/>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15B17A3D" w14:textId="77777777" w:rsidR="00273651" w:rsidRDefault="00273651">
            <w:pPr>
              <w:rPr>
                <w:rFonts w:ascii="宋体" w:hAnsi="宋体" w:cs="宋体" w:hint="eastAsia"/>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BDD9029" w14:textId="77777777" w:rsidR="00273651" w:rsidRDefault="00273651">
            <w:pPr>
              <w:rPr>
                <w:rFonts w:ascii="仿宋" w:eastAsia="仿宋" w:hAnsi="仿宋" w:cs="仿宋" w:hint="eastAsia"/>
                <w:b/>
                <w:bCs/>
                <w:color w:val="000000"/>
                <w:sz w:val="18"/>
                <w:szCs w:val="18"/>
              </w:rPr>
            </w:pP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14:paraId="25FC6EC4" w14:textId="77777777" w:rsidR="00273651" w:rsidRDefault="00273651">
            <w:pPr>
              <w:jc w:val="center"/>
              <w:rPr>
                <w:rFonts w:ascii="仿宋" w:eastAsia="仿宋" w:hAnsi="仿宋" w:cs="仿宋" w:hint="eastAsia"/>
                <w:b/>
                <w:bCs/>
                <w:color w:val="000000"/>
                <w:sz w:val="18"/>
                <w:szCs w:val="18"/>
              </w:rPr>
            </w:pPr>
          </w:p>
        </w:tc>
        <w:tc>
          <w:tcPr>
            <w:tcW w:w="1067" w:type="dxa"/>
            <w:vMerge w:val="restart"/>
            <w:tcBorders>
              <w:top w:val="single" w:sz="4" w:space="0" w:color="000000"/>
              <w:left w:val="single" w:sz="4" w:space="0" w:color="000000"/>
              <w:bottom w:val="single" w:sz="4" w:space="0" w:color="000000"/>
              <w:right w:val="single" w:sz="4" w:space="0" w:color="000000"/>
            </w:tcBorders>
            <w:noWrap/>
            <w:vAlign w:val="center"/>
          </w:tcPr>
          <w:p w14:paraId="209588E8" w14:textId="77777777" w:rsidR="00273651" w:rsidRDefault="00273651">
            <w:pPr>
              <w:jc w:val="center"/>
              <w:rPr>
                <w:rFonts w:ascii="宋体" w:hAnsi="宋体" w:cs="宋体" w:hint="eastAsia"/>
                <w:color w:val="000000"/>
                <w:sz w:val="22"/>
                <w:szCs w:val="22"/>
              </w:rPr>
            </w:pP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14:paraId="680C7C41" w14:textId="77777777" w:rsidR="00273651" w:rsidRDefault="00273651">
            <w:pPr>
              <w:jc w:val="center"/>
              <w:rPr>
                <w:rFonts w:ascii="宋体" w:hAnsi="宋体" w:cs="宋体" w:hint="eastAsia"/>
                <w:color w:val="000000"/>
                <w:sz w:val="22"/>
                <w:szCs w:val="22"/>
              </w:rPr>
            </w:pP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14:paraId="2903C57F" w14:textId="77777777" w:rsidR="00273651" w:rsidRDefault="00273651">
            <w:pPr>
              <w:jc w:val="center"/>
              <w:rPr>
                <w:rFonts w:ascii="宋体" w:hAnsi="宋体" w:cs="宋体" w:hint="eastAsia"/>
                <w:color w:val="000000"/>
                <w:sz w:val="22"/>
                <w:szCs w:val="22"/>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1121B13C" w14:textId="77777777" w:rsidR="00273651" w:rsidRDefault="00273651">
            <w:pPr>
              <w:jc w:val="center"/>
              <w:rPr>
                <w:rFonts w:ascii="仿宋" w:eastAsia="仿宋" w:hAnsi="仿宋" w:cs="仿宋" w:hint="eastAsia"/>
                <w:b/>
                <w:bCs/>
                <w:color w:val="000000"/>
                <w:sz w:val="18"/>
                <w:szCs w:val="18"/>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C193284" w14:textId="77777777" w:rsidR="00273651" w:rsidRDefault="00273651">
            <w:pPr>
              <w:jc w:val="center"/>
              <w:rPr>
                <w:rFonts w:ascii="仿宋" w:eastAsia="仿宋" w:hAnsi="仿宋" w:cs="仿宋" w:hint="eastAsia"/>
                <w:b/>
                <w:bCs/>
                <w:color w:val="000000"/>
                <w:sz w:val="18"/>
                <w:szCs w:val="18"/>
              </w:rPr>
            </w:pP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14:paraId="0A0A8DAD" w14:textId="77777777" w:rsidR="00273651" w:rsidRDefault="00273651">
            <w:pPr>
              <w:jc w:val="center"/>
              <w:rPr>
                <w:rFonts w:ascii="仿宋" w:eastAsia="仿宋" w:hAnsi="仿宋" w:cs="仿宋" w:hint="eastAsia"/>
                <w:b/>
                <w:bCs/>
                <w:color w:val="000000"/>
                <w:sz w:val="18"/>
                <w:szCs w:val="18"/>
              </w:rPr>
            </w:pPr>
          </w:p>
        </w:tc>
        <w:tc>
          <w:tcPr>
            <w:tcW w:w="1802" w:type="dxa"/>
            <w:vMerge w:val="restart"/>
            <w:tcBorders>
              <w:top w:val="single" w:sz="4" w:space="0" w:color="000000"/>
              <w:left w:val="single" w:sz="4" w:space="0" w:color="000000"/>
              <w:bottom w:val="single" w:sz="4" w:space="0" w:color="000000"/>
              <w:right w:val="single" w:sz="4" w:space="0" w:color="000000"/>
            </w:tcBorders>
            <w:noWrap/>
            <w:vAlign w:val="center"/>
          </w:tcPr>
          <w:p w14:paraId="48A99147" w14:textId="77777777" w:rsidR="00273651" w:rsidRDefault="00273651">
            <w:pPr>
              <w:jc w:val="center"/>
              <w:rPr>
                <w:rFonts w:ascii="宋体" w:hAnsi="宋体" w:cs="宋体" w:hint="eastAsia"/>
                <w:color w:val="000000"/>
                <w:sz w:val="22"/>
                <w:szCs w:val="22"/>
              </w:rPr>
            </w:pPr>
          </w:p>
        </w:tc>
      </w:tr>
      <w:tr w:rsidR="00273651" w14:paraId="07F966D2" w14:textId="77777777">
        <w:trPr>
          <w:trHeight w:val="270"/>
        </w:trPr>
        <w:tc>
          <w:tcPr>
            <w:tcW w:w="734" w:type="dxa"/>
            <w:tcBorders>
              <w:top w:val="single" w:sz="4" w:space="0" w:color="000000"/>
              <w:left w:val="single" w:sz="4" w:space="0" w:color="000000"/>
              <w:bottom w:val="single" w:sz="4" w:space="0" w:color="000000"/>
              <w:right w:val="single" w:sz="4" w:space="0" w:color="000000"/>
            </w:tcBorders>
            <w:vAlign w:val="center"/>
          </w:tcPr>
          <w:p w14:paraId="6586F9E4"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2</w:t>
            </w:r>
          </w:p>
        </w:tc>
        <w:tc>
          <w:tcPr>
            <w:tcW w:w="983" w:type="dxa"/>
            <w:tcBorders>
              <w:top w:val="single" w:sz="4" w:space="0" w:color="000000"/>
              <w:left w:val="single" w:sz="4" w:space="0" w:color="000000"/>
              <w:bottom w:val="single" w:sz="4" w:space="0" w:color="000000"/>
              <w:right w:val="single" w:sz="4" w:space="0" w:color="000000"/>
            </w:tcBorders>
            <w:vAlign w:val="center"/>
          </w:tcPr>
          <w:p w14:paraId="32A14824" w14:textId="77777777" w:rsidR="00273651" w:rsidRDefault="00273651">
            <w:pPr>
              <w:jc w:val="center"/>
              <w:rPr>
                <w:rFonts w:ascii="仿宋" w:eastAsia="仿宋" w:hAnsi="仿宋" w:cs="仿宋" w:hint="eastAsia"/>
                <w:b/>
                <w:bCs/>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459291B6" w14:textId="77777777" w:rsidR="00273651" w:rsidRDefault="00000000">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3个月</w:t>
            </w:r>
          </w:p>
        </w:tc>
        <w:tc>
          <w:tcPr>
            <w:tcW w:w="985" w:type="dxa"/>
            <w:tcBorders>
              <w:top w:val="single" w:sz="4" w:space="0" w:color="000000"/>
              <w:left w:val="single" w:sz="4" w:space="0" w:color="000000"/>
              <w:bottom w:val="single" w:sz="4" w:space="0" w:color="000000"/>
              <w:right w:val="single" w:sz="4" w:space="0" w:color="000000"/>
            </w:tcBorders>
            <w:vAlign w:val="center"/>
          </w:tcPr>
          <w:p w14:paraId="6524FBC7" w14:textId="77777777" w:rsidR="00273651" w:rsidRDefault="00273651">
            <w:pPr>
              <w:jc w:val="center"/>
              <w:rPr>
                <w:rFonts w:ascii="仿宋" w:eastAsia="仿宋" w:hAnsi="仿宋" w:cs="仿宋" w:hint="eastAsia"/>
                <w:b/>
                <w:bCs/>
                <w:color w:val="000000"/>
                <w:sz w:val="18"/>
                <w:szCs w:val="18"/>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1D78EF6B" w14:textId="77777777" w:rsidR="00273651" w:rsidRDefault="00273651">
            <w:pPr>
              <w:rPr>
                <w:rFonts w:ascii="宋体" w:hAnsi="宋体" w:cs="宋体" w:hint="eastAsia"/>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5E38F2A9" w14:textId="77777777" w:rsidR="00273651" w:rsidRDefault="00273651">
            <w:pPr>
              <w:widowControl/>
              <w:textAlignment w:val="center"/>
              <w:rPr>
                <w:rFonts w:ascii="仿宋" w:eastAsia="仿宋" w:hAnsi="仿宋" w:cs="仿宋" w:hint="eastAsia"/>
                <w:b/>
                <w:bCs/>
                <w:color w:val="000000"/>
                <w:sz w:val="18"/>
                <w:szCs w:val="18"/>
              </w:rPr>
            </w:pPr>
          </w:p>
        </w:tc>
        <w:tc>
          <w:tcPr>
            <w:tcW w:w="1066" w:type="dxa"/>
            <w:vMerge/>
            <w:tcBorders>
              <w:top w:val="single" w:sz="4" w:space="0" w:color="000000"/>
              <w:left w:val="single" w:sz="4" w:space="0" w:color="000000"/>
              <w:bottom w:val="single" w:sz="4" w:space="0" w:color="000000"/>
              <w:right w:val="single" w:sz="4" w:space="0" w:color="000000"/>
            </w:tcBorders>
            <w:vAlign w:val="center"/>
          </w:tcPr>
          <w:p w14:paraId="375DE8CD" w14:textId="77777777" w:rsidR="00273651" w:rsidRDefault="00273651">
            <w:pPr>
              <w:jc w:val="center"/>
              <w:rPr>
                <w:rFonts w:ascii="仿宋" w:eastAsia="仿宋" w:hAnsi="仿宋" w:cs="仿宋" w:hint="eastAsia"/>
                <w:b/>
                <w:bCs/>
                <w:color w:val="000000"/>
                <w:sz w:val="18"/>
                <w:szCs w:val="18"/>
              </w:rPr>
            </w:pPr>
          </w:p>
        </w:tc>
        <w:tc>
          <w:tcPr>
            <w:tcW w:w="1067" w:type="dxa"/>
            <w:vMerge/>
            <w:tcBorders>
              <w:top w:val="single" w:sz="4" w:space="0" w:color="000000"/>
              <w:left w:val="single" w:sz="4" w:space="0" w:color="000000"/>
              <w:bottom w:val="single" w:sz="4" w:space="0" w:color="000000"/>
              <w:right w:val="single" w:sz="4" w:space="0" w:color="000000"/>
            </w:tcBorders>
            <w:noWrap/>
            <w:vAlign w:val="center"/>
          </w:tcPr>
          <w:p w14:paraId="56579BE2" w14:textId="77777777" w:rsidR="00273651" w:rsidRDefault="00273651">
            <w:pPr>
              <w:jc w:val="center"/>
              <w:rPr>
                <w:rFonts w:ascii="宋体" w:hAnsi="宋体" w:cs="宋体" w:hint="eastAsia"/>
                <w:color w:val="000000"/>
                <w:sz w:val="22"/>
                <w:szCs w:val="22"/>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14:paraId="44C55CD3" w14:textId="77777777" w:rsidR="00273651" w:rsidRDefault="00273651">
            <w:pPr>
              <w:jc w:val="center"/>
              <w:rPr>
                <w:rFonts w:ascii="宋体" w:hAnsi="宋体" w:cs="宋体" w:hint="eastAsia"/>
                <w:color w:val="000000"/>
                <w:sz w:val="22"/>
                <w:szCs w:val="22"/>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14:paraId="573A41D3" w14:textId="77777777" w:rsidR="00273651" w:rsidRDefault="00273651">
            <w:pPr>
              <w:jc w:val="center"/>
              <w:rPr>
                <w:rFonts w:ascii="宋体" w:hAnsi="宋体" w:cs="宋体" w:hint="eastAsia"/>
                <w:color w:val="000000"/>
                <w:sz w:val="22"/>
                <w:szCs w:val="22"/>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4E3C436B" w14:textId="77777777" w:rsidR="00273651" w:rsidRDefault="00273651">
            <w:pPr>
              <w:jc w:val="center"/>
              <w:rPr>
                <w:rFonts w:ascii="仿宋" w:eastAsia="仿宋" w:hAnsi="仿宋" w:cs="仿宋" w:hint="eastAsia"/>
                <w:b/>
                <w:bCs/>
                <w:color w:val="000000"/>
                <w:sz w:val="18"/>
                <w:szCs w:val="18"/>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1A3A312" w14:textId="77777777" w:rsidR="00273651" w:rsidRDefault="00273651">
            <w:pPr>
              <w:jc w:val="center"/>
              <w:rPr>
                <w:rFonts w:ascii="仿宋" w:eastAsia="仿宋" w:hAnsi="仿宋" w:cs="仿宋" w:hint="eastAsia"/>
                <w:b/>
                <w:bCs/>
                <w:color w:val="000000"/>
                <w:sz w:val="18"/>
                <w:szCs w:val="18"/>
              </w:rPr>
            </w:pPr>
          </w:p>
        </w:tc>
        <w:tc>
          <w:tcPr>
            <w:tcW w:w="767" w:type="dxa"/>
            <w:vMerge/>
            <w:tcBorders>
              <w:top w:val="single" w:sz="4" w:space="0" w:color="000000"/>
              <w:left w:val="single" w:sz="4" w:space="0" w:color="000000"/>
              <w:bottom w:val="single" w:sz="4" w:space="0" w:color="000000"/>
              <w:right w:val="single" w:sz="4" w:space="0" w:color="000000"/>
            </w:tcBorders>
            <w:vAlign w:val="center"/>
          </w:tcPr>
          <w:p w14:paraId="34A66F6B" w14:textId="77777777" w:rsidR="00273651" w:rsidRDefault="00273651">
            <w:pPr>
              <w:jc w:val="center"/>
              <w:rPr>
                <w:rFonts w:ascii="仿宋" w:eastAsia="仿宋" w:hAnsi="仿宋" w:cs="仿宋" w:hint="eastAsia"/>
                <w:b/>
                <w:bCs/>
                <w:color w:val="000000"/>
                <w:sz w:val="18"/>
                <w:szCs w:val="18"/>
              </w:rPr>
            </w:pPr>
          </w:p>
        </w:tc>
        <w:tc>
          <w:tcPr>
            <w:tcW w:w="1802" w:type="dxa"/>
            <w:vMerge/>
            <w:tcBorders>
              <w:top w:val="single" w:sz="4" w:space="0" w:color="000000"/>
              <w:left w:val="single" w:sz="4" w:space="0" w:color="000000"/>
              <w:bottom w:val="single" w:sz="4" w:space="0" w:color="000000"/>
              <w:right w:val="single" w:sz="4" w:space="0" w:color="000000"/>
            </w:tcBorders>
            <w:noWrap/>
            <w:vAlign w:val="center"/>
          </w:tcPr>
          <w:p w14:paraId="134C12F6" w14:textId="77777777" w:rsidR="00273651" w:rsidRDefault="00273651">
            <w:pPr>
              <w:jc w:val="center"/>
              <w:rPr>
                <w:rFonts w:ascii="宋体" w:hAnsi="宋体" w:cs="宋体" w:hint="eastAsia"/>
                <w:color w:val="000000"/>
                <w:sz w:val="22"/>
                <w:szCs w:val="22"/>
              </w:rPr>
            </w:pPr>
          </w:p>
        </w:tc>
      </w:tr>
    </w:tbl>
    <w:p w14:paraId="73881057" w14:textId="77777777" w:rsidR="00273651" w:rsidRDefault="00273651">
      <w:pPr>
        <w:spacing w:line="400" w:lineRule="exact"/>
        <w:ind w:left="525"/>
        <w:rPr>
          <w:rFonts w:ascii="宋体" w:hAnsi="宋体" w:hint="eastAsia"/>
          <w:sz w:val="21"/>
          <w:szCs w:val="21"/>
        </w:rPr>
      </w:pPr>
    </w:p>
    <w:p w14:paraId="7610705A" w14:textId="77777777" w:rsidR="00273651" w:rsidRDefault="00273651">
      <w:pPr>
        <w:rPr>
          <w:rFonts w:ascii="宋体" w:hAnsi="宋体" w:hint="eastAsia"/>
          <w:sz w:val="21"/>
          <w:szCs w:val="21"/>
        </w:rPr>
      </w:pPr>
    </w:p>
    <w:p w14:paraId="0DF2D9F7" w14:textId="77777777" w:rsidR="00273651" w:rsidRDefault="00273651">
      <w:pPr>
        <w:spacing w:line="380" w:lineRule="exact"/>
        <w:rPr>
          <w:rFonts w:ascii="方正书宋简体"/>
          <w:sz w:val="21"/>
          <w:szCs w:val="21"/>
        </w:rPr>
      </w:pPr>
    </w:p>
    <w:p w14:paraId="627458AF" w14:textId="77777777" w:rsidR="00273651"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09126BFE" w14:textId="77777777" w:rsidR="00273651" w:rsidRDefault="00000000">
      <w:pPr>
        <w:wordWrap w:val="0"/>
        <w:jc w:val="right"/>
      </w:pPr>
      <w:r>
        <w:rPr>
          <w:rFonts w:ascii="宋体" w:hint="eastAsia"/>
          <w:sz w:val="21"/>
          <w:szCs w:val="21"/>
        </w:rPr>
        <w:t xml:space="preserve">    日期：</w:t>
      </w:r>
      <w:r>
        <w:rPr>
          <w:rFonts w:ascii="宋体" w:hint="eastAsia"/>
          <w:sz w:val="21"/>
          <w:szCs w:val="21"/>
          <w:u w:val="single"/>
        </w:rPr>
        <w:t xml:space="preserve">       年   月    日   </w:t>
      </w:r>
    </w:p>
    <w:sectPr w:rsidR="00273651">
      <w:headerReference w:type="default" r:id="rId11"/>
      <w:footerReference w:type="even" r:id="rId12"/>
      <w:pgSz w:w="16838" w:h="11906" w:orient="landscape"/>
      <w:pgMar w:top="1417"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8207" w14:textId="77777777" w:rsidR="0088132A" w:rsidRDefault="0088132A">
      <w:r>
        <w:separator/>
      </w:r>
    </w:p>
  </w:endnote>
  <w:endnote w:type="continuationSeparator" w:id="0">
    <w:p w14:paraId="4072E1FE" w14:textId="77777777" w:rsidR="0088132A" w:rsidRDefault="0088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273651"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273651" w:rsidRDefault="00273651">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273651" w:rsidRDefault="00273651">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273651" w:rsidRDefault="00273651">
    <w:pPr>
      <w:pStyle w:val="af"/>
      <w:rPr>
        <w:rStyle w:val="afa"/>
        <w:rFonts w:ascii="宋体" w:eastAsia="宋体" w:hAnsi="宋体" w:hint="eastAsia"/>
        <w:sz w:val="28"/>
        <w:szCs w:val="28"/>
      </w:rPr>
    </w:pPr>
  </w:p>
  <w:p w14:paraId="4E81DF4F" w14:textId="77777777" w:rsidR="00273651" w:rsidRDefault="00273651">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273651"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273651" w:rsidRDefault="00273651">
    <w:pPr>
      <w:pStyle w:val="af"/>
      <w:ind w:right="360" w:firstLine="360"/>
    </w:pPr>
  </w:p>
  <w:p w14:paraId="1E5C8C94" w14:textId="77777777" w:rsidR="00273651" w:rsidRDefault="00273651"/>
  <w:p w14:paraId="2C68FFE0" w14:textId="77777777" w:rsidR="00273651" w:rsidRDefault="002736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055C" w14:textId="77777777" w:rsidR="0088132A" w:rsidRDefault="0088132A">
      <w:r>
        <w:separator/>
      </w:r>
    </w:p>
  </w:footnote>
  <w:footnote w:type="continuationSeparator" w:id="0">
    <w:p w14:paraId="46DEAC2C" w14:textId="77777777" w:rsidR="0088132A" w:rsidRDefault="0088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273651"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463" w14:textId="77777777" w:rsidR="00273651" w:rsidRDefault="00273651">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ascii="宋体" w:eastAsia="宋体" w:hAnsi="宋体" w:cs="宋体"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3" w15:restartNumberingAfterBreak="0">
    <w:nsid w:val="4BF1E64D"/>
    <w:multiLevelType w:val="singleLevel"/>
    <w:tmpl w:val="4BF1E64D"/>
    <w:lvl w:ilvl="0">
      <w:start w:val="1"/>
      <w:numFmt w:val="chineseCounting"/>
      <w:suff w:val="nothing"/>
      <w:lvlText w:val="%1、"/>
      <w:lvlJc w:val="left"/>
      <w:rPr>
        <w:rFonts w:hint="eastAsia"/>
      </w:rPr>
    </w:lvl>
  </w:abstractNum>
  <w:abstractNum w:abstractNumId="4" w15:restartNumberingAfterBreak="0">
    <w:nsid w:val="5F4BE7DE"/>
    <w:multiLevelType w:val="singleLevel"/>
    <w:tmpl w:val="5F4BE7DE"/>
    <w:lvl w:ilvl="0">
      <w:start w:val="1"/>
      <w:numFmt w:val="decimal"/>
      <w:suff w:val="nothing"/>
      <w:lvlText w:val="%1、"/>
      <w:lvlJc w:val="left"/>
    </w:lvl>
  </w:abstractNum>
  <w:abstractNum w:abstractNumId="5" w15:restartNumberingAfterBreak="0">
    <w:nsid w:val="7AF4F4D9"/>
    <w:multiLevelType w:val="singleLevel"/>
    <w:tmpl w:val="7AF4F4D9"/>
    <w:lvl w:ilvl="0">
      <w:start w:val="1"/>
      <w:numFmt w:val="chineseCounting"/>
      <w:suff w:val="nothing"/>
      <w:lvlText w:val="（%1）"/>
      <w:lvlJc w:val="left"/>
      <w:pPr>
        <w:ind w:left="0" w:firstLine="420"/>
      </w:pPr>
      <w:rPr>
        <w:rFonts w:hint="eastAsia"/>
      </w:rPr>
    </w:lvl>
  </w:abstractNum>
  <w:num w:numId="1" w16cid:durableId="178200616">
    <w:abstractNumId w:val="2"/>
  </w:num>
  <w:num w:numId="2" w16cid:durableId="948665350">
    <w:abstractNumId w:val="1"/>
  </w:num>
  <w:num w:numId="3" w16cid:durableId="2035183283">
    <w:abstractNumId w:val="0"/>
  </w:num>
  <w:num w:numId="4" w16cid:durableId="190267031">
    <w:abstractNumId w:val="5"/>
  </w:num>
  <w:num w:numId="5" w16cid:durableId="1695230822">
    <w:abstractNumId w:val="4"/>
  </w:num>
  <w:num w:numId="6" w16cid:durableId="61900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3651"/>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360"/>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B7E56"/>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97C09"/>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6D5A"/>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132A"/>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2E1"/>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1"/>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3E07432"/>
    <w:rsid w:val="042711AF"/>
    <w:rsid w:val="051756C8"/>
    <w:rsid w:val="05976809"/>
    <w:rsid w:val="059900DE"/>
    <w:rsid w:val="05C3315A"/>
    <w:rsid w:val="06B807E5"/>
    <w:rsid w:val="072410D4"/>
    <w:rsid w:val="074B1659"/>
    <w:rsid w:val="07EE7038"/>
    <w:rsid w:val="0A1E4E03"/>
    <w:rsid w:val="0A200B7B"/>
    <w:rsid w:val="0A231DB1"/>
    <w:rsid w:val="0A2F7010"/>
    <w:rsid w:val="0AAC240E"/>
    <w:rsid w:val="0B680A2B"/>
    <w:rsid w:val="0B93537C"/>
    <w:rsid w:val="0BE45BD8"/>
    <w:rsid w:val="0BF26547"/>
    <w:rsid w:val="0BF44B37"/>
    <w:rsid w:val="0C820C2A"/>
    <w:rsid w:val="0C90330B"/>
    <w:rsid w:val="0CDD50E7"/>
    <w:rsid w:val="0E67648C"/>
    <w:rsid w:val="0E7B52D9"/>
    <w:rsid w:val="0EFE5203"/>
    <w:rsid w:val="0F1F77FE"/>
    <w:rsid w:val="0F296723"/>
    <w:rsid w:val="0F9B0CA3"/>
    <w:rsid w:val="0FA22533"/>
    <w:rsid w:val="107734BE"/>
    <w:rsid w:val="10833C4C"/>
    <w:rsid w:val="11022330"/>
    <w:rsid w:val="11AC45B7"/>
    <w:rsid w:val="124E229E"/>
    <w:rsid w:val="12745F08"/>
    <w:rsid w:val="128F7902"/>
    <w:rsid w:val="12955E7E"/>
    <w:rsid w:val="13525B1D"/>
    <w:rsid w:val="140E5EE8"/>
    <w:rsid w:val="14207959"/>
    <w:rsid w:val="145A5893"/>
    <w:rsid w:val="15AE34DE"/>
    <w:rsid w:val="16E318AE"/>
    <w:rsid w:val="16E80C72"/>
    <w:rsid w:val="171E28E6"/>
    <w:rsid w:val="176D73C9"/>
    <w:rsid w:val="18751213"/>
    <w:rsid w:val="18774551"/>
    <w:rsid w:val="1998141D"/>
    <w:rsid w:val="19C56562"/>
    <w:rsid w:val="1A347CEF"/>
    <w:rsid w:val="1A9A452A"/>
    <w:rsid w:val="1AE479A2"/>
    <w:rsid w:val="1B735054"/>
    <w:rsid w:val="1BC44CDF"/>
    <w:rsid w:val="1C746B04"/>
    <w:rsid w:val="1CC17F9B"/>
    <w:rsid w:val="1D951DF7"/>
    <w:rsid w:val="1D9B4C90"/>
    <w:rsid w:val="1D9E3B64"/>
    <w:rsid w:val="1E0E109B"/>
    <w:rsid w:val="203C6AD0"/>
    <w:rsid w:val="20686980"/>
    <w:rsid w:val="20AF45AF"/>
    <w:rsid w:val="20BD316F"/>
    <w:rsid w:val="21937A2C"/>
    <w:rsid w:val="21AE2AB8"/>
    <w:rsid w:val="22B35F7B"/>
    <w:rsid w:val="236E24FF"/>
    <w:rsid w:val="23A83C63"/>
    <w:rsid w:val="24523BCF"/>
    <w:rsid w:val="245931AF"/>
    <w:rsid w:val="24AE34FB"/>
    <w:rsid w:val="25804A3A"/>
    <w:rsid w:val="25B86643"/>
    <w:rsid w:val="263A337B"/>
    <w:rsid w:val="26A83F7A"/>
    <w:rsid w:val="26CD578F"/>
    <w:rsid w:val="27005B64"/>
    <w:rsid w:val="273B0FDE"/>
    <w:rsid w:val="27914A0E"/>
    <w:rsid w:val="279D7857"/>
    <w:rsid w:val="27B30E28"/>
    <w:rsid w:val="27E134C6"/>
    <w:rsid w:val="283F090E"/>
    <w:rsid w:val="284208CA"/>
    <w:rsid w:val="28463A4A"/>
    <w:rsid w:val="28C11323"/>
    <w:rsid w:val="290F208E"/>
    <w:rsid w:val="29A22F02"/>
    <w:rsid w:val="2A501DF0"/>
    <w:rsid w:val="2A5D507B"/>
    <w:rsid w:val="2A720B27"/>
    <w:rsid w:val="2ACD3FAF"/>
    <w:rsid w:val="2AFE69F7"/>
    <w:rsid w:val="2B1971F4"/>
    <w:rsid w:val="2B4E32E4"/>
    <w:rsid w:val="2B7B7EAF"/>
    <w:rsid w:val="2BD355F5"/>
    <w:rsid w:val="2C35248E"/>
    <w:rsid w:val="2C564478"/>
    <w:rsid w:val="2CB43679"/>
    <w:rsid w:val="2D252243"/>
    <w:rsid w:val="2D9D410D"/>
    <w:rsid w:val="2E1A72BE"/>
    <w:rsid w:val="2F8C268B"/>
    <w:rsid w:val="2FB219C5"/>
    <w:rsid w:val="301306B6"/>
    <w:rsid w:val="30B008E0"/>
    <w:rsid w:val="315D2D09"/>
    <w:rsid w:val="3241121F"/>
    <w:rsid w:val="33903029"/>
    <w:rsid w:val="343C3F54"/>
    <w:rsid w:val="350C0DF9"/>
    <w:rsid w:val="35444303"/>
    <w:rsid w:val="35571045"/>
    <w:rsid w:val="35B63FD1"/>
    <w:rsid w:val="369462C9"/>
    <w:rsid w:val="36D3575F"/>
    <w:rsid w:val="37130057"/>
    <w:rsid w:val="37497210"/>
    <w:rsid w:val="376F267D"/>
    <w:rsid w:val="37936580"/>
    <w:rsid w:val="38431D54"/>
    <w:rsid w:val="394C69E7"/>
    <w:rsid w:val="398D6742"/>
    <w:rsid w:val="39B8088D"/>
    <w:rsid w:val="3A15080E"/>
    <w:rsid w:val="3A4B4EF0"/>
    <w:rsid w:val="3BCE39A9"/>
    <w:rsid w:val="3BF82E56"/>
    <w:rsid w:val="3BFC64A2"/>
    <w:rsid w:val="3C4147FD"/>
    <w:rsid w:val="3C946E63"/>
    <w:rsid w:val="3CB27095"/>
    <w:rsid w:val="3D031AB2"/>
    <w:rsid w:val="3D424389"/>
    <w:rsid w:val="3D65451B"/>
    <w:rsid w:val="3D810796"/>
    <w:rsid w:val="3DA92475"/>
    <w:rsid w:val="3EEE693F"/>
    <w:rsid w:val="3F0A4BCE"/>
    <w:rsid w:val="3F984734"/>
    <w:rsid w:val="3FA37241"/>
    <w:rsid w:val="3FB212E2"/>
    <w:rsid w:val="3FB6105E"/>
    <w:rsid w:val="406B009A"/>
    <w:rsid w:val="40B75E5D"/>
    <w:rsid w:val="413C37E5"/>
    <w:rsid w:val="413E755D"/>
    <w:rsid w:val="41670862"/>
    <w:rsid w:val="41A83096"/>
    <w:rsid w:val="42204EB5"/>
    <w:rsid w:val="4230614A"/>
    <w:rsid w:val="42554B5E"/>
    <w:rsid w:val="426C2C59"/>
    <w:rsid w:val="426F49B7"/>
    <w:rsid w:val="42AC7CEE"/>
    <w:rsid w:val="434A21E9"/>
    <w:rsid w:val="435C016E"/>
    <w:rsid w:val="437159C8"/>
    <w:rsid w:val="4463246A"/>
    <w:rsid w:val="446479D4"/>
    <w:rsid w:val="448D7897"/>
    <w:rsid w:val="44CF3AF0"/>
    <w:rsid w:val="452508CC"/>
    <w:rsid w:val="464B69A4"/>
    <w:rsid w:val="467E4117"/>
    <w:rsid w:val="469320F9"/>
    <w:rsid w:val="46DB13AA"/>
    <w:rsid w:val="46E42955"/>
    <w:rsid w:val="47CB7671"/>
    <w:rsid w:val="48013092"/>
    <w:rsid w:val="481E59F2"/>
    <w:rsid w:val="48BD432F"/>
    <w:rsid w:val="490E5A67"/>
    <w:rsid w:val="492C4D7E"/>
    <w:rsid w:val="495042D1"/>
    <w:rsid w:val="49584F34"/>
    <w:rsid w:val="49AF6EF2"/>
    <w:rsid w:val="4A12376C"/>
    <w:rsid w:val="4A45370A"/>
    <w:rsid w:val="4C2F6420"/>
    <w:rsid w:val="4C9C5F94"/>
    <w:rsid w:val="4CC12CA9"/>
    <w:rsid w:val="4D270060"/>
    <w:rsid w:val="4D4E6359"/>
    <w:rsid w:val="4D677A96"/>
    <w:rsid w:val="4D7A191D"/>
    <w:rsid w:val="4D9724CF"/>
    <w:rsid w:val="4DED6593"/>
    <w:rsid w:val="4E524648"/>
    <w:rsid w:val="4E8834DA"/>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5363A"/>
    <w:rsid w:val="52CE7B7D"/>
    <w:rsid w:val="5436399F"/>
    <w:rsid w:val="54F975CB"/>
    <w:rsid w:val="5540723E"/>
    <w:rsid w:val="55507F5B"/>
    <w:rsid w:val="55565ABD"/>
    <w:rsid w:val="5568616A"/>
    <w:rsid w:val="55D43B94"/>
    <w:rsid w:val="5641747C"/>
    <w:rsid w:val="564B654C"/>
    <w:rsid w:val="57DB56AE"/>
    <w:rsid w:val="58B54CE0"/>
    <w:rsid w:val="59B83EF9"/>
    <w:rsid w:val="5AF15DE1"/>
    <w:rsid w:val="5B647768"/>
    <w:rsid w:val="5B6D0D13"/>
    <w:rsid w:val="5BFD1187"/>
    <w:rsid w:val="5BFE0F69"/>
    <w:rsid w:val="5C643352"/>
    <w:rsid w:val="5D79574D"/>
    <w:rsid w:val="5E5E6366"/>
    <w:rsid w:val="5E9A6159"/>
    <w:rsid w:val="5EAE61E2"/>
    <w:rsid w:val="5F9C5723"/>
    <w:rsid w:val="5FCF3D4A"/>
    <w:rsid w:val="5FDD3182"/>
    <w:rsid w:val="60455DBA"/>
    <w:rsid w:val="60477FC4"/>
    <w:rsid w:val="60956D42"/>
    <w:rsid w:val="60E05AE3"/>
    <w:rsid w:val="60F63558"/>
    <w:rsid w:val="611D6D37"/>
    <w:rsid w:val="618648DC"/>
    <w:rsid w:val="61A11716"/>
    <w:rsid w:val="621C2B4B"/>
    <w:rsid w:val="623600B0"/>
    <w:rsid w:val="62426A55"/>
    <w:rsid w:val="62B5163A"/>
    <w:rsid w:val="632B74E9"/>
    <w:rsid w:val="63801077"/>
    <w:rsid w:val="63E35D35"/>
    <w:rsid w:val="64AA6B34"/>
    <w:rsid w:val="656071F2"/>
    <w:rsid w:val="656F65DD"/>
    <w:rsid w:val="65DD0843"/>
    <w:rsid w:val="6779459B"/>
    <w:rsid w:val="67AE2497"/>
    <w:rsid w:val="67CC5E40"/>
    <w:rsid w:val="67FB06F8"/>
    <w:rsid w:val="68093B71"/>
    <w:rsid w:val="6811778E"/>
    <w:rsid w:val="690D6DBF"/>
    <w:rsid w:val="69272501"/>
    <w:rsid w:val="69FB72DB"/>
    <w:rsid w:val="6A666D87"/>
    <w:rsid w:val="6A710368"/>
    <w:rsid w:val="6AA933EA"/>
    <w:rsid w:val="6B025340"/>
    <w:rsid w:val="6B8529B4"/>
    <w:rsid w:val="6BAD300B"/>
    <w:rsid w:val="6BC54253"/>
    <w:rsid w:val="6CC72FC4"/>
    <w:rsid w:val="6CF90658"/>
    <w:rsid w:val="6D433780"/>
    <w:rsid w:val="6E414065"/>
    <w:rsid w:val="6F2759E5"/>
    <w:rsid w:val="6F286FD3"/>
    <w:rsid w:val="6F451933"/>
    <w:rsid w:val="6F6F69B0"/>
    <w:rsid w:val="6FE56C72"/>
    <w:rsid w:val="6FE83260"/>
    <w:rsid w:val="6FFA2E4D"/>
    <w:rsid w:val="702C63A2"/>
    <w:rsid w:val="70730722"/>
    <w:rsid w:val="71C07997"/>
    <w:rsid w:val="72620A4E"/>
    <w:rsid w:val="729236E2"/>
    <w:rsid w:val="72E15E16"/>
    <w:rsid w:val="72FA1AD6"/>
    <w:rsid w:val="73092C77"/>
    <w:rsid w:val="734F032A"/>
    <w:rsid w:val="736B3932"/>
    <w:rsid w:val="738F4775"/>
    <w:rsid w:val="73B2330F"/>
    <w:rsid w:val="75041948"/>
    <w:rsid w:val="75127D6E"/>
    <w:rsid w:val="7612562B"/>
    <w:rsid w:val="7691545E"/>
    <w:rsid w:val="77C670EE"/>
    <w:rsid w:val="77CA72FF"/>
    <w:rsid w:val="77FC66B8"/>
    <w:rsid w:val="784F737E"/>
    <w:rsid w:val="78DB6E64"/>
    <w:rsid w:val="791941AC"/>
    <w:rsid w:val="793842B6"/>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14C7"/>
  <w15:docId w15:val="{6E5D9890-6349-43E8-B41F-619FB183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semiHidden/>
    <w:qFormat/>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3875</Words>
  <Characters>3953</Characters>
  <Application>Microsoft Office Word</Application>
  <DocSecurity>0</DocSecurity>
  <Lines>329</Lines>
  <Paragraphs>372</Paragraphs>
  <ScaleCrop>false</ScaleCrop>
  <Company>青鸟杭办</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154</cp:revision>
  <cp:lastPrinted>2025-03-10T06:22:00Z</cp:lastPrinted>
  <dcterms:created xsi:type="dcterms:W3CDTF">2016-10-11T11:45:00Z</dcterms:created>
  <dcterms:modified xsi:type="dcterms:W3CDTF">2025-10-11T02:52:00Z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EAB2836345374E3685ECA8BDED9BC6BA_13</vt:lpwstr>
  </property>
  <property fmtid="{D5CDD505-2E9C-101B-9397-08002B2CF9AE}" pid="4" name="KSOTemplateDocerSaveRecord">
    <vt:lpwstr>eyJoZGlkIjoiYTUwMWQ0OTQ2N2IyYjc2MzhlMzQxMThiN2ZjYmEyYmMiLCJ1c2VySWQiOiI1NzI5NDMxMDMifQ==</vt:lpwstr>
  </property>
</Properties>
</file>