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5D1F" w14:textId="77777777" w:rsidR="002E3890" w:rsidRDefault="002E3890" w:rsidP="002E3890">
      <w:pPr>
        <w:spacing w:line="360" w:lineRule="auto"/>
        <w:jc w:val="center"/>
        <w:rPr>
          <w:rFonts w:ascii="宋体" w:hAnsi="宋体" w:cs="宋体" w:hint="eastAsia"/>
          <w:b/>
          <w:sz w:val="30"/>
        </w:rPr>
      </w:pPr>
      <w:bookmarkStart w:id="0" w:name="OLE_LINK3"/>
      <w:bookmarkStart w:id="1" w:name="OLE_LINK4"/>
      <w:bookmarkStart w:id="2" w:name="OLE_LINK2"/>
      <w:r w:rsidRPr="00FA5E18">
        <w:rPr>
          <w:rFonts w:ascii="宋体" w:hAnsi="宋体" w:cs="宋体" w:hint="eastAsia"/>
          <w:b/>
          <w:sz w:val="30"/>
        </w:rPr>
        <w:t>永康市钱江水</w:t>
      </w:r>
      <w:proofErr w:type="gramStart"/>
      <w:r w:rsidRPr="00FA5E18">
        <w:rPr>
          <w:rFonts w:ascii="宋体" w:hAnsi="宋体" w:cs="宋体" w:hint="eastAsia"/>
          <w:b/>
          <w:sz w:val="30"/>
        </w:rPr>
        <w:t>务</w:t>
      </w:r>
      <w:proofErr w:type="gramEnd"/>
      <w:r w:rsidRPr="00FA5E18">
        <w:rPr>
          <w:rFonts w:ascii="宋体" w:hAnsi="宋体" w:cs="宋体" w:hint="eastAsia"/>
          <w:b/>
          <w:sz w:val="30"/>
        </w:rPr>
        <w:t>有限公司</w:t>
      </w:r>
    </w:p>
    <w:p w14:paraId="355728B5" w14:textId="77777777" w:rsidR="002E3890" w:rsidRDefault="002E3890" w:rsidP="002E3890">
      <w:pPr>
        <w:spacing w:line="360" w:lineRule="auto"/>
        <w:jc w:val="center"/>
        <w:rPr>
          <w:rFonts w:ascii="宋体" w:hAnsi="宋体" w:cs="宋体" w:hint="eastAsia"/>
          <w:b/>
          <w:sz w:val="30"/>
        </w:rPr>
      </w:pPr>
      <w:r w:rsidRPr="00FA5E18">
        <w:rPr>
          <w:rFonts w:ascii="宋体" w:hAnsi="宋体" w:cs="宋体" w:hint="eastAsia"/>
          <w:b/>
          <w:sz w:val="30"/>
        </w:rPr>
        <w:t>2025年二次供水泵房运维服务采购项目</w:t>
      </w:r>
      <w:r>
        <w:rPr>
          <w:rFonts w:ascii="宋体" w:hAnsi="宋体" w:cs="宋体" w:hint="eastAsia"/>
          <w:b/>
          <w:sz w:val="30"/>
        </w:rPr>
        <w:t>竞争谈判公告</w:t>
      </w:r>
    </w:p>
    <w:bookmarkEnd w:id="0"/>
    <w:bookmarkEnd w:id="1"/>
    <w:bookmarkEnd w:id="2"/>
    <w:p w14:paraId="79955833" w14:textId="77777777" w:rsidR="00FA5E18" w:rsidRDefault="00FA5E18" w:rsidP="00FA5E18">
      <w:pPr>
        <w:keepNext/>
        <w:keepLines/>
        <w:spacing w:line="360" w:lineRule="auto"/>
        <w:outlineLvl w:val="1"/>
        <w:rPr>
          <w:rFonts w:ascii="宋体" w:hAnsi="宋体" w:cs="宋体" w:hint="eastAsia"/>
          <w:b/>
          <w:szCs w:val="21"/>
        </w:rPr>
      </w:pPr>
      <w:r>
        <w:rPr>
          <w:rFonts w:ascii="宋体" w:hAnsi="宋体" w:cs="宋体" w:hint="eastAsia"/>
          <w:b/>
          <w:szCs w:val="21"/>
        </w:rPr>
        <w:t>一、项目基本情况</w:t>
      </w:r>
    </w:p>
    <w:p w14:paraId="716592FC" w14:textId="43411EE8"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1.1项目名称：</w:t>
      </w:r>
      <w:r>
        <w:rPr>
          <w:rFonts w:ascii="宋体" w:hAnsi="宋体" w:cs="宋体" w:hint="eastAsia"/>
        </w:rPr>
        <w:t>永康市钱江水</w:t>
      </w:r>
      <w:proofErr w:type="gramStart"/>
      <w:r>
        <w:rPr>
          <w:rFonts w:ascii="宋体" w:hAnsi="宋体" w:cs="宋体" w:hint="eastAsia"/>
        </w:rPr>
        <w:t>务</w:t>
      </w:r>
      <w:proofErr w:type="gramEnd"/>
      <w:r>
        <w:rPr>
          <w:rFonts w:ascii="宋体" w:hAnsi="宋体" w:cs="宋体" w:hint="eastAsia"/>
        </w:rPr>
        <w:t>有限公司</w:t>
      </w:r>
      <w:r w:rsidR="007F46E1">
        <w:rPr>
          <w:rFonts w:ascii="宋体" w:hAnsi="宋体" w:cs="宋体" w:hint="eastAsia"/>
        </w:rPr>
        <w:t>2025年</w:t>
      </w:r>
      <w:r>
        <w:rPr>
          <w:rFonts w:ascii="宋体" w:hAnsi="宋体" w:cs="宋体" w:hint="eastAsia"/>
        </w:rPr>
        <w:t>二次供水泵房运维服务采购项目</w:t>
      </w:r>
    </w:p>
    <w:p w14:paraId="60C4D47E" w14:textId="77777777" w:rsidR="00FA5E18" w:rsidRDefault="00FA5E18" w:rsidP="00FA5E18">
      <w:pPr>
        <w:spacing w:line="360" w:lineRule="auto"/>
        <w:ind w:firstLineChars="200" w:firstLine="420"/>
        <w:rPr>
          <w:rFonts w:ascii="宋体" w:hAnsi="宋体" w:cs="宋体" w:hint="eastAsia"/>
        </w:rPr>
      </w:pPr>
      <w:r>
        <w:rPr>
          <w:rFonts w:ascii="宋体" w:hAnsi="宋体" w:cs="宋体" w:hint="eastAsia"/>
          <w:szCs w:val="21"/>
        </w:rPr>
        <w:t>1.2</w:t>
      </w:r>
      <w:r>
        <w:rPr>
          <w:rFonts w:ascii="宋体" w:hAnsi="宋体" w:cs="宋体" w:hint="eastAsia"/>
        </w:rPr>
        <w:t>采购方式：竞争谈判</w:t>
      </w:r>
    </w:p>
    <w:p w14:paraId="7A18C4DB" w14:textId="77777777" w:rsidR="00FA5E18" w:rsidRDefault="00FA5E18" w:rsidP="00FA5E18">
      <w:pPr>
        <w:spacing w:line="360" w:lineRule="auto"/>
        <w:ind w:firstLine="420"/>
        <w:rPr>
          <w:rFonts w:ascii="宋体" w:hAnsi="宋体" w:cs="宋体" w:hint="eastAsia"/>
          <w:szCs w:val="21"/>
        </w:rPr>
      </w:pPr>
      <w:r>
        <w:rPr>
          <w:rFonts w:ascii="宋体" w:hAnsi="宋体" w:cs="宋体" w:hint="eastAsia"/>
          <w:szCs w:val="21"/>
        </w:rPr>
        <w:t>1.3采购内容：</w:t>
      </w:r>
    </w:p>
    <w:tbl>
      <w:tblPr>
        <w:tblW w:w="8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2996"/>
        <w:gridCol w:w="878"/>
        <w:gridCol w:w="894"/>
        <w:gridCol w:w="1888"/>
        <w:gridCol w:w="1401"/>
      </w:tblGrid>
      <w:tr w:rsidR="00FA5E18" w14:paraId="7AE2A0F9" w14:textId="77777777" w:rsidTr="00874CD7">
        <w:trPr>
          <w:trHeight w:val="477"/>
          <w:jc w:val="center"/>
        </w:trPr>
        <w:tc>
          <w:tcPr>
            <w:tcW w:w="741" w:type="dxa"/>
            <w:vAlign w:val="center"/>
          </w:tcPr>
          <w:p w14:paraId="2344F2A8"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序号</w:t>
            </w:r>
          </w:p>
        </w:tc>
        <w:tc>
          <w:tcPr>
            <w:tcW w:w="2996" w:type="dxa"/>
            <w:vAlign w:val="center"/>
          </w:tcPr>
          <w:p w14:paraId="271DDC7E"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采购内容</w:t>
            </w:r>
          </w:p>
        </w:tc>
        <w:tc>
          <w:tcPr>
            <w:tcW w:w="878" w:type="dxa"/>
            <w:vAlign w:val="center"/>
          </w:tcPr>
          <w:p w14:paraId="3FA08FDC"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单位</w:t>
            </w:r>
          </w:p>
        </w:tc>
        <w:tc>
          <w:tcPr>
            <w:tcW w:w="894" w:type="dxa"/>
            <w:vAlign w:val="center"/>
          </w:tcPr>
          <w:p w14:paraId="0DBBCCB5"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数量</w:t>
            </w:r>
          </w:p>
        </w:tc>
        <w:tc>
          <w:tcPr>
            <w:tcW w:w="1888" w:type="dxa"/>
            <w:vAlign w:val="center"/>
          </w:tcPr>
          <w:p w14:paraId="78A8F0CD"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简要技术参数</w:t>
            </w:r>
          </w:p>
        </w:tc>
        <w:tc>
          <w:tcPr>
            <w:tcW w:w="1401" w:type="dxa"/>
            <w:vAlign w:val="center"/>
          </w:tcPr>
          <w:p w14:paraId="042AD965" w14:textId="77777777" w:rsidR="00FA5E18" w:rsidRDefault="00FA5E18" w:rsidP="00874CD7">
            <w:pPr>
              <w:spacing w:line="360" w:lineRule="auto"/>
              <w:jc w:val="center"/>
              <w:rPr>
                <w:rFonts w:hAnsi="宋体" w:cs="Arial" w:hint="eastAsia"/>
                <w:b/>
                <w:bCs/>
                <w:szCs w:val="21"/>
              </w:rPr>
            </w:pPr>
            <w:r>
              <w:rPr>
                <w:rFonts w:hAnsi="宋体" w:cs="Arial" w:hint="eastAsia"/>
                <w:b/>
                <w:bCs/>
                <w:szCs w:val="21"/>
              </w:rPr>
              <w:t>最高限价</w:t>
            </w:r>
            <w:r>
              <w:rPr>
                <w:rFonts w:hAnsi="宋体" w:cs="Arial" w:hint="eastAsia"/>
                <w:b/>
                <w:bCs/>
                <w:szCs w:val="21"/>
              </w:rPr>
              <w:t xml:space="preserve"> </w:t>
            </w:r>
            <w:r>
              <w:rPr>
                <w:rFonts w:hAnsi="宋体" w:cs="Arial" w:hint="eastAsia"/>
                <w:b/>
                <w:bCs/>
                <w:szCs w:val="21"/>
              </w:rPr>
              <w:t>（万元）</w:t>
            </w:r>
          </w:p>
        </w:tc>
      </w:tr>
      <w:tr w:rsidR="00FA5E18" w14:paraId="0A533398" w14:textId="77777777" w:rsidTr="00874CD7">
        <w:trPr>
          <w:trHeight w:val="810"/>
          <w:jc w:val="center"/>
        </w:trPr>
        <w:tc>
          <w:tcPr>
            <w:tcW w:w="741" w:type="dxa"/>
            <w:vAlign w:val="center"/>
          </w:tcPr>
          <w:p w14:paraId="634673E1" w14:textId="77777777" w:rsidR="00FA5E18" w:rsidRDefault="00FA5E18" w:rsidP="00874CD7">
            <w:pPr>
              <w:spacing w:line="360" w:lineRule="auto"/>
              <w:jc w:val="center"/>
              <w:rPr>
                <w:rFonts w:ascii="宋体" w:hAnsi="宋体" w:cs="宋体" w:hint="eastAsia"/>
                <w:b/>
                <w:szCs w:val="21"/>
              </w:rPr>
            </w:pPr>
            <w:r>
              <w:rPr>
                <w:rFonts w:ascii="宋体" w:hAnsi="宋体" w:cs="宋体" w:hint="eastAsia"/>
                <w:bCs/>
                <w:szCs w:val="21"/>
              </w:rPr>
              <w:t>1</w:t>
            </w:r>
          </w:p>
        </w:tc>
        <w:tc>
          <w:tcPr>
            <w:tcW w:w="2996" w:type="dxa"/>
            <w:vAlign w:val="center"/>
          </w:tcPr>
          <w:p w14:paraId="20D86FA8" w14:textId="77777777" w:rsidR="00FA5E18" w:rsidRDefault="00FA5E18" w:rsidP="00874CD7">
            <w:pPr>
              <w:spacing w:line="360" w:lineRule="auto"/>
              <w:jc w:val="center"/>
              <w:rPr>
                <w:rFonts w:ascii="宋体" w:hAnsi="宋体" w:cs="宋体" w:hint="eastAsia"/>
                <w:szCs w:val="21"/>
              </w:rPr>
            </w:pPr>
            <w:r>
              <w:rPr>
                <w:rFonts w:ascii="宋体" w:hAnsi="宋体" w:cs="宋体" w:hint="eastAsia"/>
                <w:szCs w:val="21"/>
              </w:rPr>
              <w:t>永康市钱江水</w:t>
            </w:r>
            <w:proofErr w:type="gramStart"/>
            <w:r>
              <w:rPr>
                <w:rFonts w:ascii="宋体" w:hAnsi="宋体" w:cs="宋体" w:hint="eastAsia"/>
                <w:szCs w:val="21"/>
              </w:rPr>
              <w:t>务</w:t>
            </w:r>
            <w:proofErr w:type="gramEnd"/>
            <w:r>
              <w:rPr>
                <w:rFonts w:ascii="宋体" w:hAnsi="宋体" w:cs="宋体" w:hint="eastAsia"/>
                <w:szCs w:val="21"/>
              </w:rPr>
              <w:t>有限公司2025年二次供水泵房运维服务采购</w:t>
            </w:r>
          </w:p>
        </w:tc>
        <w:tc>
          <w:tcPr>
            <w:tcW w:w="878" w:type="dxa"/>
            <w:vAlign w:val="center"/>
          </w:tcPr>
          <w:p w14:paraId="2A404F9B" w14:textId="77777777" w:rsidR="00FA5E18" w:rsidRDefault="00FA5E18" w:rsidP="00874CD7">
            <w:pPr>
              <w:spacing w:line="360" w:lineRule="auto"/>
              <w:jc w:val="center"/>
              <w:rPr>
                <w:rFonts w:ascii="宋体" w:hAnsi="宋体" w:cs="宋体" w:hint="eastAsia"/>
                <w:szCs w:val="21"/>
              </w:rPr>
            </w:pPr>
            <w:r>
              <w:rPr>
                <w:rFonts w:ascii="宋体" w:hAnsi="宋体" w:cs="宋体" w:hint="eastAsia"/>
                <w:szCs w:val="21"/>
              </w:rPr>
              <w:t>年</w:t>
            </w:r>
          </w:p>
        </w:tc>
        <w:tc>
          <w:tcPr>
            <w:tcW w:w="894" w:type="dxa"/>
            <w:vAlign w:val="center"/>
          </w:tcPr>
          <w:p w14:paraId="003AC368" w14:textId="77777777" w:rsidR="00FA5E18" w:rsidRDefault="00FA5E18" w:rsidP="00874CD7">
            <w:pPr>
              <w:spacing w:line="360" w:lineRule="auto"/>
              <w:jc w:val="center"/>
              <w:rPr>
                <w:rFonts w:ascii="宋体" w:hAnsi="宋体" w:cs="宋体" w:hint="eastAsia"/>
                <w:szCs w:val="21"/>
              </w:rPr>
            </w:pPr>
            <w:r>
              <w:rPr>
                <w:rFonts w:ascii="宋体" w:hAnsi="宋体" w:cs="宋体" w:hint="eastAsia"/>
                <w:szCs w:val="21"/>
              </w:rPr>
              <w:t>1</w:t>
            </w:r>
          </w:p>
        </w:tc>
        <w:tc>
          <w:tcPr>
            <w:tcW w:w="1888" w:type="dxa"/>
            <w:vAlign w:val="center"/>
          </w:tcPr>
          <w:p w14:paraId="696714F1" w14:textId="4E6954C8" w:rsidR="00FA5E18" w:rsidRDefault="00FA5E18" w:rsidP="00874CD7">
            <w:pPr>
              <w:snapToGrid w:val="0"/>
              <w:spacing w:line="360" w:lineRule="auto"/>
              <w:jc w:val="center"/>
              <w:rPr>
                <w:rFonts w:ascii="宋体" w:hAnsi="宋体" w:cs="宋体" w:hint="eastAsia"/>
                <w:szCs w:val="21"/>
              </w:rPr>
            </w:pPr>
            <w:r>
              <w:rPr>
                <w:rFonts w:ascii="宋体" w:hAnsi="宋体" w:cs="宋体" w:hint="eastAsia"/>
                <w:szCs w:val="21"/>
              </w:rPr>
              <w:t>详见采购需求</w:t>
            </w:r>
          </w:p>
        </w:tc>
        <w:tc>
          <w:tcPr>
            <w:tcW w:w="1401" w:type="dxa"/>
            <w:vAlign w:val="center"/>
          </w:tcPr>
          <w:p w14:paraId="329B492E" w14:textId="77777777" w:rsidR="00FA5E18" w:rsidRDefault="00FA5E18" w:rsidP="00874CD7">
            <w:pPr>
              <w:spacing w:line="360" w:lineRule="auto"/>
              <w:jc w:val="center"/>
              <w:rPr>
                <w:rFonts w:ascii="宋体" w:hAnsi="宋体" w:cs="宋体" w:hint="eastAsia"/>
                <w:szCs w:val="21"/>
              </w:rPr>
            </w:pPr>
            <w:r>
              <w:rPr>
                <w:rFonts w:ascii="宋体" w:hAnsi="宋体" w:cs="宋体" w:hint="eastAsia"/>
                <w:szCs w:val="21"/>
              </w:rPr>
              <w:t>81</w:t>
            </w:r>
          </w:p>
        </w:tc>
      </w:tr>
    </w:tbl>
    <w:p w14:paraId="34EF0571" w14:textId="77777777" w:rsidR="00FA5E18" w:rsidRDefault="00FA5E18" w:rsidP="00FA5E18">
      <w:pPr>
        <w:spacing w:line="360" w:lineRule="auto"/>
        <w:ind w:firstLine="420"/>
        <w:rPr>
          <w:rFonts w:ascii="宋体" w:hAnsi="宋体" w:cs="宋体" w:hint="eastAsia"/>
          <w:szCs w:val="21"/>
        </w:rPr>
      </w:pPr>
      <w:r>
        <w:rPr>
          <w:rFonts w:ascii="宋体" w:hAnsi="宋体" w:cs="宋体" w:hint="eastAsia"/>
          <w:szCs w:val="21"/>
        </w:rPr>
        <w:t>1.4合同履约期限：</w:t>
      </w:r>
      <w:r>
        <w:rPr>
          <w:rFonts w:ascii="宋体" w:hAnsi="宋体" w:cs="宋体" w:hint="eastAsia"/>
          <w:kern w:val="0"/>
          <w:szCs w:val="21"/>
        </w:rPr>
        <w:t>项目服务期为一年，期满经双方协商可续签，续签服务期不超过一年，续签价格不变。</w:t>
      </w:r>
    </w:p>
    <w:p w14:paraId="50B094DE" w14:textId="77777777" w:rsidR="00FA5E18" w:rsidRDefault="00FA5E18" w:rsidP="00FA5E18">
      <w:pPr>
        <w:keepNext/>
        <w:keepLines/>
        <w:spacing w:line="360" w:lineRule="auto"/>
        <w:outlineLvl w:val="1"/>
        <w:rPr>
          <w:rFonts w:ascii="宋体" w:hAnsi="宋体" w:cs="宋体" w:hint="eastAsia"/>
          <w:b/>
          <w:szCs w:val="21"/>
        </w:rPr>
      </w:pPr>
      <w:r>
        <w:rPr>
          <w:rFonts w:ascii="宋体" w:hAnsi="宋体" w:cs="宋体" w:hint="eastAsia"/>
          <w:b/>
          <w:szCs w:val="21"/>
        </w:rPr>
        <w:t>二、申请人的资格要求：</w:t>
      </w:r>
    </w:p>
    <w:p w14:paraId="214BFA2B" w14:textId="77777777" w:rsidR="00FA5E18" w:rsidRDefault="00FA5E18" w:rsidP="00FA5E18">
      <w:pPr>
        <w:spacing w:line="360" w:lineRule="auto"/>
        <w:ind w:firstLineChars="200" w:firstLine="420"/>
        <w:rPr>
          <w:rFonts w:ascii="宋体" w:hAnsi="宋体" w:cs="宋体" w:hint="eastAsia"/>
          <w:kern w:val="0"/>
          <w:szCs w:val="21"/>
        </w:rPr>
      </w:pPr>
      <w:bookmarkStart w:id="3" w:name="_Hlk186034641"/>
      <w:r>
        <w:rPr>
          <w:rFonts w:ascii="宋体" w:hAnsi="宋体" w:cs="宋体" w:hint="eastAsia"/>
          <w:kern w:val="0"/>
          <w:szCs w:val="21"/>
        </w:rPr>
        <w:t>2.1具有独立承担民事责任的能力；</w:t>
      </w:r>
    </w:p>
    <w:p w14:paraId="7AC8FE36" w14:textId="77777777" w:rsidR="00FA5E18" w:rsidRPr="00FA5E18" w:rsidRDefault="00FA5E18" w:rsidP="00FA5E18">
      <w:pPr>
        <w:spacing w:line="360" w:lineRule="auto"/>
        <w:ind w:firstLineChars="200" w:firstLine="420"/>
        <w:rPr>
          <w:rFonts w:ascii="宋体" w:hAnsi="宋体" w:cs="宋体" w:hint="eastAsia"/>
          <w:szCs w:val="21"/>
        </w:rPr>
      </w:pPr>
      <w:r w:rsidRPr="00FA5E18">
        <w:rPr>
          <w:rFonts w:ascii="宋体" w:hAnsi="宋体" w:cs="宋体" w:hint="eastAsia"/>
          <w:szCs w:val="21"/>
        </w:rPr>
        <w:t>2.2谈判截止时间前未被“信用中国”网站（www.creditchina.gov.cn）、中国政府采购网（www.ccgp.gov.cn）列入失信被执行人、重大税收违法当事人名单、采购严重违法失信行为记录名单（本项内容由采购人在资格审查现场完成查询）；</w:t>
      </w:r>
    </w:p>
    <w:p w14:paraId="0BCD5F79" w14:textId="77777777"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2.3本项目不接受联合体谈判。</w:t>
      </w:r>
    </w:p>
    <w:bookmarkEnd w:id="3"/>
    <w:p w14:paraId="60D45030" w14:textId="77777777" w:rsidR="00FA5E18" w:rsidRDefault="00FA5E18" w:rsidP="00FA5E18">
      <w:pPr>
        <w:keepNext/>
        <w:keepLines/>
        <w:spacing w:line="360" w:lineRule="auto"/>
        <w:outlineLvl w:val="1"/>
        <w:rPr>
          <w:rFonts w:ascii="宋体" w:hAnsi="宋体" w:cs="宋体" w:hint="eastAsia"/>
          <w:b/>
          <w:szCs w:val="21"/>
        </w:rPr>
      </w:pPr>
      <w:r>
        <w:rPr>
          <w:rFonts w:ascii="宋体" w:hAnsi="宋体" w:cs="宋体" w:hint="eastAsia"/>
          <w:b/>
          <w:szCs w:val="21"/>
        </w:rPr>
        <w:t>三、获取竞争谈判文件</w:t>
      </w:r>
    </w:p>
    <w:p w14:paraId="4C153A39" w14:textId="77777777" w:rsidR="00FA5E18" w:rsidRPr="00FA5E18" w:rsidRDefault="00FA5E18" w:rsidP="00FA5E18">
      <w:pPr>
        <w:spacing w:line="360" w:lineRule="auto"/>
        <w:ind w:firstLineChars="200" w:firstLine="420"/>
        <w:rPr>
          <w:rFonts w:ascii="宋体" w:hAnsi="宋体" w:cs="宋体" w:hint="eastAsia"/>
          <w:szCs w:val="21"/>
        </w:rPr>
      </w:pPr>
      <w:r w:rsidRPr="00FA5E18">
        <w:rPr>
          <w:rFonts w:ascii="宋体" w:hAnsi="宋体" w:cs="宋体" w:hint="eastAsia"/>
          <w:szCs w:val="21"/>
        </w:rPr>
        <w:t>3.1 公告发布在钱江水利开发股份有限公司官网。</w:t>
      </w:r>
    </w:p>
    <w:p w14:paraId="65676F0D" w14:textId="453FE16B"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3.2 谈判文件获取时间：自公告发布之日起至2025年2 月13 日，每天上午09:00至12:00，下午12:00至16:00（北京时间）。</w:t>
      </w:r>
    </w:p>
    <w:p w14:paraId="4C1C3777" w14:textId="77777777"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 xml:space="preserve">3.3 </w:t>
      </w:r>
      <w:r>
        <w:rPr>
          <w:rFonts w:ascii="宋体" w:hAnsi="宋体" w:hint="eastAsia"/>
          <w:color w:val="000000"/>
          <w:szCs w:val="21"/>
        </w:rPr>
        <w:t>获取竞争谈判文件时须向采购人提供以下报名资料</w:t>
      </w:r>
      <w:r>
        <w:rPr>
          <w:rFonts w:ascii="宋体" w:hAnsi="宋体" w:cs="宋体" w:hint="eastAsia"/>
          <w:szCs w:val="21"/>
        </w:rPr>
        <w:t>：</w:t>
      </w:r>
    </w:p>
    <w:p w14:paraId="71889FBA" w14:textId="77777777" w:rsidR="00FA5E18" w:rsidRDefault="00FA5E18" w:rsidP="00FA5E18">
      <w:pPr>
        <w:spacing w:line="360" w:lineRule="auto"/>
        <w:ind w:firstLineChars="200" w:firstLine="420"/>
        <w:rPr>
          <w:rFonts w:ascii="宋体" w:hAnsi="宋体" w:hint="eastAsia"/>
          <w:color w:val="000000"/>
          <w:szCs w:val="21"/>
        </w:rPr>
      </w:pPr>
      <w:r>
        <w:rPr>
          <w:rFonts w:ascii="宋体" w:hAnsi="宋体" w:hint="eastAsia"/>
          <w:color w:val="000000"/>
          <w:szCs w:val="21"/>
        </w:rPr>
        <w:t>⑴供应商介绍信、联系方式；</w:t>
      </w:r>
    </w:p>
    <w:p w14:paraId="2164980F" w14:textId="77777777" w:rsidR="00FA5E18" w:rsidRDefault="00FA5E18" w:rsidP="00FA5E18">
      <w:pPr>
        <w:widowControl/>
        <w:spacing w:line="360" w:lineRule="auto"/>
        <w:ind w:right="60" w:firstLineChars="200" w:firstLine="420"/>
        <w:rPr>
          <w:rFonts w:ascii="宋体" w:hAnsi="宋体" w:cs="宋体" w:hint="eastAsia"/>
          <w:color w:val="000000"/>
          <w:kern w:val="0"/>
          <w:szCs w:val="21"/>
        </w:rPr>
      </w:pPr>
      <w:r>
        <w:rPr>
          <w:rFonts w:ascii="宋体" w:hAnsi="宋体" w:hint="eastAsia"/>
          <w:color w:val="000000"/>
          <w:szCs w:val="21"/>
        </w:rPr>
        <w:t>⑵</w:t>
      </w:r>
      <w:r>
        <w:rPr>
          <w:rFonts w:ascii="宋体" w:hAnsi="宋体" w:cs="宋体" w:hint="eastAsia"/>
          <w:color w:val="000000"/>
          <w:kern w:val="0"/>
          <w:szCs w:val="21"/>
        </w:rPr>
        <w:t>营业执照复印件；</w:t>
      </w:r>
    </w:p>
    <w:p w14:paraId="2B2A4A19" w14:textId="77777777" w:rsidR="00FA5E18" w:rsidRDefault="00FA5E18" w:rsidP="00FA5E18">
      <w:pPr>
        <w:spacing w:line="360" w:lineRule="auto"/>
        <w:ind w:firstLineChars="200" w:firstLine="420"/>
        <w:rPr>
          <w:rFonts w:ascii="宋体" w:hAnsi="宋体" w:cs="宋体" w:hint="eastAsia"/>
          <w:szCs w:val="21"/>
        </w:rPr>
      </w:pPr>
      <w:r>
        <w:rPr>
          <w:rFonts w:ascii="宋体" w:hAnsi="宋体" w:hint="eastAsia"/>
          <w:color w:val="000000"/>
          <w:szCs w:val="21"/>
        </w:rPr>
        <w:t>以上资料须加盖单位公章，通过电子邮件发送（邮箱：</w:t>
      </w:r>
      <w:r>
        <w:rPr>
          <w:rFonts w:ascii="宋体" w:hAnsi="宋体" w:cs="宋体" w:hint="eastAsia"/>
          <w:sz w:val="24"/>
          <w:szCs w:val="24"/>
        </w:rPr>
        <w:t>ykWater@yeah.net</w:t>
      </w:r>
      <w:r>
        <w:rPr>
          <w:rFonts w:ascii="宋体" w:hAnsi="宋体" w:hint="eastAsia"/>
          <w:color w:val="000000"/>
          <w:szCs w:val="21"/>
        </w:rPr>
        <w:t>）或邮寄至采购人（地址：永康市西城街道长安南路689号）。为确保报名资料已准确无误递交，请各供应商在递交报名资料后及时与谈判文件指定的项目负责人取得联系。未提交报名资料的供</w:t>
      </w:r>
      <w:r>
        <w:rPr>
          <w:rFonts w:ascii="宋体" w:hAnsi="宋体" w:hint="eastAsia"/>
          <w:color w:val="000000"/>
          <w:szCs w:val="21"/>
        </w:rPr>
        <w:lastRenderedPageBreak/>
        <w:t>应商对谈判文件提出的质疑不予受理。</w:t>
      </w:r>
    </w:p>
    <w:p w14:paraId="106961F9" w14:textId="77777777" w:rsidR="00FA5E18" w:rsidRDefault="00FA5E18" w:rsidP="00FA5E18">
      <w:pPr>
        <w:keepNext/>
        <w:keepLines/>
        <w:spacing w:line="360" w:lineRule="auto"/>
        <w:outlineLvl w:val="1"/>
        <w:rPr>
          <w:rFonts w:ascii="宋体" w:hAnsi="宋体" w:cs="宋体" w:hint="eastAsia"/>
          <w:b/>
          <w:szCs w:val="21"/>
        </w:rPr>
      </w:pPr>
      <w:r>
        <w:rPr>
          <w:rFonts w:ascii="宋体" w:hAnsi="宋体" w:cs="宋体" w:hint="eastAsia"/>
          <w:b/>
          <w:szCs w:val="21"/>
        </w:rPr>
        <w:t>四、提交响应文件截止时间、谈判时间和地点</w:t>
      </w:r>
    </w:p>
    <w:p w14:paraId="35E04C79" w14:textId="5254C832"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4.1 提交响应文件截止时间：2025年 2 月14 日</w:t>
      </w:r>
      <w:r w:rsidR="007F46E1">
        <w:rPr>
          <w:rFonts w:ascii="宋体" w:hAnsi="宋体" w:cs="宋体" w:hint="eastAsia"/>
          <w:szCs w:val="21"/>
        </w:rPr>
        <w:t>15</w:t>
      </w:r>
      <w:r>
        <w:rPr>
          <w:rFonts w:ascii="宋体" w:hAnsi="宋体" w:cs="宋体" w:hint="eastAsia"/>
          <w:szCs w:val="21"/>
        </w:rPr>
        <w:t>:</w:t>
      </w:r>
      <w:r w:rsidR="007F46E1">
        <w:rPr>
          <w:rFonts w:ascii="宋体" w:hAnsi="宋体" w:cs="宋体" w:hint="eastAsia"/>
          <w:szCs w:val="21"/>
        </w:rPr>
        <w:t>0</w:t>
      </w:r>
      <w:r>
        <w:rPr>
          <w:rFonts w:ascii="宋体" w:hAnsi="宋体" w:cs="宋体" w:hint="eastAsia"/>
          <w:szCs w:val="21"/>
        </w:rPr>
        <w:t>0（北京时间）</w:t>
      </w:r>
    </w:p>
    <w:p w14:paraId="78E28E94" w14:textId="73629E27" w:rsidR="00FA5E18" w:rsidRPr="007F46E1" w:rsidRDefault="00FA5E18" w:rsidP="007F46E1">
      <w:pPr>
        <w:spacing w:line="360" w:lineRule="auto"/>
        <w:ind w:firstLineChars="200" w:firstLine="420"/>
        <w:rPr>
          <w:rFonts w:ascii="宋体" w:hAnsi="宋体" w:cs="宋体" w:hint="eastAsia"/>
          <w:szCs w:val="21"/>
        </w:rPr>
      </w:pPr>
      <w:r>
        <w:rPr>
          <w:rFonts w:ascii="宋体" w:hAnsi="宋体" w:cs="宋体" w:hint="eastAsia"/>
          <w:szCs w:val="21"/>
        </w:rPr>
        <w:t>4.2 响应地点：</w:t>
      </w:r>
      <w:r>
        <w:rPr>
          <w:rFonts w:ascii="宋体" w:hAnsi="宋体" w:hint="eastAsia"/>
          <w:color w:val="000000"/>
          <w:szCs w:val="21"/>
        </w:rPr>
        <w:t>永康市西城街道长安南路689号</w:t>
      </w:r>
      <w:r w:rsidR="007F46E1">
        <w:rPr>
          <w:rFonts w:ascii="宋体" w:hAnsi="宋体" w:hint="eastAsia"/>
          <w:color w:val="000000"/>
          <w:szCs w:val="21"/>
        </w:rPr>
        <w:t>1号楼2楼会议室</w:t>
      </w:r>
    </w:p>
    <w:p w14:paraId="2684AEB1" w14:textId="534E6D12" w:rsidR="00FA5E18" w:rsidRDefault="00FA5E18" w:rsidP="00FA5E18">
      <w:pPr>
        <w:spacing w:line="360" w:lineRule="auto"/>
        <w:ind w:firstLineChars="200" w:firstLine="420"/>
        <w:rPr>
          <w:rFonts w:ascii="宋体" w:hAnsi="宋体" w:cs="宋体" w:hint="eastAsia"/>
          <w:szCs w:val="21"/>
        </w:rPr>
      </w:pPr>
      <w:r>
        <w:rPr>
          <w:rFonts w:ascii="宋体" w:hAnsi="宋体" w:cs="宋体" w:hint="eastAsia"/>
          <w:szCs w:val="21"/>
        </w:rPr>
        <w:t>4.3 谈判时间：2025年 2 月 14 日</w:t>
      </w:r>
      <w:r w:rsidR="007F46E1">
        <w:rPr>
          <w:rFonts w:ascii="宋体" w:hAnsi="宋体" w:cs="宋体" w:hint="eastAsia"/>
          <w:szCs w:val="21"/>
        </w:rPr>
        <w:t>15：00</w:t>
      </w:r>
      <w:r>
        <w:rPr>
          <w:rFonts w:ascii="宋体" w:hAnsi="宋体" w:cs="宋体" w:hint="eastAsia"/>
          <w:szCs w:val="21"/>
        </w:rPr>
        <w:t>（北京时间）</w:t>
      </w:r>
    </w:p>
    <w:p w14:paraId="4B2E7792" w14:textId="5464B1CF" w:rsidR="00FA5E18" w:rsidRDefault="007F46E1" w:rsidP="00FA5E18">
      <w:pPr>
        <w:spacing w:line="360" w:lineRule="auto"/>
        <w:ind w:firstLineChars="200" w:firstLine="420"/>
        <w:rPr>
          <w:rFonts w:ascii="宋体" w:hAnsi="宋体" w:cs="宋体" w:hint="eastAsia"/>
          <w:szCs w:val="21"/>
        </w:rPr>
      </w:pPr>
      <w:r>
        <w:rPr>
          <w:rFonts w:ascii="宋体" w:hAnsi="宋体" w:cs="宋体" w:hint="eastAsia"/>
          <w:szCs w:val="21"/>
        </w:rPr>
        <w:t>4</w:t>
      </w:r>
      <w:r w:rsidR="00FA5E18">
        <w:rPr>
          <w:rFonts w:ascii="宋体" w:hAnsi="宋体" w:cs="宋体" w:hint="eastAsia"/>
          <w:szCs w:val="21"/>
        </w:rPr>
        <w:t xml:space="preserve">.4 </w:t>
      </w:r>
      <w:r>
        <w:rPr>
          <w:rFonts w:ascii="宋体" w:hAnsi="宋体" w:cs="宋体" w:hint="eastAsia"/>
          <w:szCs w:val="21"/>
        </w:rPr>
        <w:t>谈判</w:t>
      </w:r>
      <w:r w:rsidR="00FA5E18">
        <w:rPr>
          <w:rFonts w:ascii="宋体" w:hAnsi="宋体" w:cs="宋体" w:hint="eastAsia"/>
          <w:szCs w:val="21"/>
        </w:rPr>
        <w:t>地点：</w:t>
      </w:r>
      <w:r w:rsidR="00FA5E18">
        <w:rPr>
          <w:rFonts w:ascii="宋体" w:hAnsi="宋体" w:hint="eastAsia"/>
          <w:color w:val="000000"/>
          <w:szCs w:val="21"/>
        </w:rPr>
        <w:t>永康市西城街道长安南路689号</w:t>
      </w:r>
      <w:r>
        <w:rPr>
          <w:rFonts w:ascii="宋体" w:hAnsi="宋体" w:hint="eastAsia"/>
          <w:color w:val="000000"/>
          <w:szCs w:val="21"/>
        </w:rPr>
        <w:t>公司1号楼2楼会议室</w:t>
      </w:r>
    </w:p>
    <w:p w14:paraId="50ADE984" w14:textId="77777777" w:rsidR="00FA5E18" w:rsidRDefault="00FA5E18" w:rsidP="00FA5E18">
      <w:pPr>
        <w:keepNext/>
        <w:keepLines/>
        <w:spacing w:line="360" w:lineRule="auto"/>
        <w:outlineLvl w:val="1"/>
        <w:rPr>
          <w:rFonts w:ascii="宋体" w:hAnsi="宋体" w:cs="宋体" w:hint="eastAsia"/>
          <w:b/>
          <w:szCs w:val="21"/>
        </w:rPr>
      </w:pPr>
      <w:r>
        <w:rPr>
          <w:rFonts w:ascii="宋体" w:hAnsi="宋体" w:cs="宋体" w:hint="eastAsia"/>
          <w:b/>
          <w:szCs w:val="21"/>
        </w:rPr>
        <w:t>五、公告期限</w:t>
      </w:r>
    </w:p>
    <w:p w14:paraId="3AE43FC0" w14:textId="77777777" w:rsidR="00FA5E18" w:rsidRDefault="00FA5E18" w:rsidP="00FA5E18">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自本公告发布之日起3个工作日。</w:t>
      </w:r>
    </w:p>
    <w:p w14:paraId="616E7793" w14:textId="77777777" w:rsidR="00FA5E18" w:rsidRDefault="00FA5E18" w:rsidP="00FA5E18">
      <w:pPr>
        <w:keepNext/>
        <w:keepLines/>
        <w:spacing w:line="360" w:lineRule="auto"/>
        <w:outlineLvl w:val="1"/>
        <w:rPr>
          <w:rFonts w:ascii="宋体" w:hAnsi="宋体" w:cs="宋体" w:hint="eastAsia"/>
          <w:b/>
          <w:szCs w:val="21"/>
        </w:rPr>
      </w:pPr>
      <w:bookmarkStart w:id="4" w:name="_Toc35393627"/>
      <w:bookmarkStart w:id="5" w:name="_Toc28359085"/>
      <w:bookmarkStart w:id="6" w:name="_Toc35393796"/>
      <w:bookmarkStart w:id="7" w:name="_Toc28359008"/>
      <w:r>
        <w:rPr>
          <w:rFonts w:ascii="宋体" w:hAnsi="宋体" w:cs="宋体" w:hint="eastAsia"/>
          <w:b/>
          <w:szCs w:val="21"/>
        </w:rPr>
        <w:t>六、对本次谈判提出询问、质疑、投诉，请按以下方式联系</w:t>
      </w:r>
      <w:bookmarkEnd w:id="4"/>
      <w:bookmarkEnd w:id="5"/>
      <w:bookmarkEnd w:id="6"/>
      <w:bookmarkEnd w:id="7"/>
    </w:p>
    <w:p w14:paraId="65EE1F89" w14:textId="77777777" w:rsidR="00FA5E18" w:rsidRDefault="00FA5E18" w:rsidP="00FA5E18">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1、采购人信息</w:t>
      </w:r>
    </w:p>
    <w:p w14:paraId="7B3CC280" w14:textId="77777777" w:rsidR="00FA5E18" w:rsidRDefault="00FA5E18" w:rsidP="00FA5E18">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名称：永康市钱江水</w:t>
      </w:r>
      <w:proofErr w:type="gramStart"/>
      <w:r>
        <w:rPr>
          <w:rFonts w:ascii="宋体" w:hAnsi="宋体" w:cs="宋体" w:hint="eastAsia"/>
          <w:szCs w:val="21"/>
        </w:rPr>
        <w:t>务</w:t>
      </w:r>
      <w:proofErr w:type="gramEnd"/>
      <w:r>
        <w:rPr>
          <w:rFonts w:ascii="宋体" w:hAnsi="宋体" w:cs="宋体" w:hint="eastAsia"/>
          <w:szCs w:val="21"/>
        </w:rPr>
        <w:t>有限公司</w:t>
      </w:r>
    </w:p>
    <w:p w14:paraId="64FEB2BE" w14:textId="77777777" w:rsidR="00FA5E18" w:rsidRPr="00CA7F76" w:rsidRDefault="00FA5E18" w:rsidP="00FA5E18">
      <w:pPr>
        <w:spacing w:line="360" w:lineRule="auto"/>
        <w:ind w:firstLineChars="200" w:firstLine="420"/>
        <w:rPr>
          <w:rFonts w:ascii="宋体" w:hAnsi="宋体" w:cs="宋体" w:hint="eastAsia"/>
          <w:kern w:val="0"/>
          <w:szCs w:val="21"/>
        </w:rPr>
      </w:pPr>
      <w:r w:rsidRPr="00CA7F76">
        <w:rPr>
          <w:rFonts w:ascii="宋体" w:hAnsi="宋体" w:cs="宋体" w:hint="eastAsia"/>
          <w:kern w:val="0"/>
          <w:szCs w:val="21"/>
        </w:rPr>
        <w:t>项目负责人：</w:t>
      </w:r>
      <w:r>
        <w:rPr>
          <w:rFonts w:ascii="宋体" w:hAnsi="宋体" w:cs="宋体" w:hint="eastAsia"/>
          <w:kern w:val="0"/>
          <w:szCs w:val="21"/>
        </w:rPr>
        <w:t>徐恒益</w:t>
      </w:r>
      <w:r w:rsidRPr="00CA7F76">
        <w:rPr>
          <w:rFonts w:ascii="宋体" w:hAnsi="宋体" w:cs="宋体" w:hint="eastAsia"/>
          <w:kern w:val="0"/>
          <w:szCs w:val="21"/>
        </w:rPr>
        <w:t xml:space="preserve">     联系电话：</w:t>
      </w:r>
      <w:r>
        <w:rPr>
          <w:rFonts w:ascii="宋体" w:hAnsi="宋体" w:cs="宋体" w:hint="eastAsia"/>
          <w:kern w:val="0"/>
          <w:szCs w:val="21"/>
        </w:rPr>
        <w:t>19941276683</w:t>
      </w:r>
      <w:r w:rsidRPr="00CA7F76">
        <w:rPr>
          <w:rFonts w:ascii="宋体" w:hAnsi="宋体" w:cs="宋体" w:hint="eastAsia"/>
          <w:kern w:val="0"/>
          <w:szCs w:val="21"/>
        </w:rPr>
        <w:t xml:space="preserve"> </w:t>
      </w:r>
    </w:p>
    <w:p w14:paraId="1A1C01CF" w14:textId="77777777" w:rsidR="00FA5E18" w:rsidRPr="00CA7F76" w:rsidRDefault="00FA5E18" w:rsidP="00FA5E18">
      <w:pPr>
        <w:spacing w:line="360" w:lineRule="auto"/>
        <w:ind w:firstLineChars="200" w:firstLine="420"/>
        <w:rPr>
          <w:rFonts w:ascii="宋体" w:hAnsi="宋体" w:cs="宋体" w:hint="eastAsia"/>
          <w:kern w:val="0"/>
          <w:szCs w:val="21"/>
        </w:rPr>
      </w:pPr>
      <w:r w:rsidRPr="00CA7F76">
        <w:rPr>
          <w:rFonts w:ascii="宋体" w:hAnsi="宋体" w:cs="宋体" w:hint="eastAsia"/>
          <w:kern w:val="0"/>
          <w:szCs w:val="21"/>
        </w:rPr>
        <w:t>质疑联系人：</w:t>
      </w:r>
      <w:proofErr w:type="gramStart"/>
      <w:r>
        <w:rPr>
          <w:rFonts w:ascii="宋体" w:hAnsi="宋体" w:cs="宋体" w:hint="eastAsia"/>
          <w:kern w:val="0"/>
          <w:szCs w:val="21"/>
        </w:rPr>
        <w:t>李碧晓</w:t>
      </w:r>
      <w:proofErr w:type="gramEnd"/>
      <w:r w:rsidRPr="00CA7F76">
        <w:rPr>
          <w:rFonts w:ascii="宋体" w:hAnsi="宋体" w:cs="宋体" w:hint="eastAsia"/>
          <w:kern w:val="0"/>
          <w:szCs w:val="21"/>
        </w:rPr>
        <w:t xml:space="preserve">     联系电话：</w:t>
      </w:r>
      <w:r>
        <w:rPr>
          <w:rFonts w:ascii="宋体" w:hAnsi="宋体" w:cs="宋体" w:hint="eastAsia"/>
          <w:kern w:val="0"/>
          <w:szCs w:val="21"/>
        </w:rPr>
        <w:t>13758996090</w:t>
      </w:r>
      <w:r w:rsidRPr="00CA7F76">
        <w:rPr>
          <w:rFonts w:ascii="宋体" w:hAnsi="宋体" w:cs="宋体" w:hint="eastAsia"/>
          <w:kern w:val="0"/>
          <w:szCs w:val="21"/>
        </w:rPr>
        <w:t xml:space="preserve"> </w:t>
      </w:r>
    </w:p>
    <w:p w14:paraId="3F7E336C" w14:textId="77777777" w:rsidR="00FA5E18" w:rsidRDefault="00FA5E18" w:rsidP="00FA5E18">
      <w:pPr>
        <w:pStyle w:val="af2"/>
        <w:spacing w:before="0" w:beforeAutospacing="0" w:after="0" w:afterAutospacing="0" w:line="360" w:lineRule="exact"/>
        <w:ind w:leftChars="200" w:left="420"/>
        <w:jc w:val="both"/>
        <w:rPr>
          <w:rFonts w:hint="eastAsia"/>
          <w:sz w:val="21"/>
          <w:szCs w:val="21"/>
          <w:shd w:val="clear" w:color="auto" w:fill="FFFFFF"/>
        </w:rPr>
      </w:pPr>
    </w:p>
    <w:p w14:paraId="29EB5CC1" w14:textId="77777777" w:rsidR="00FA5E18" w:rsidRDefault="00FA5E18" w:rsidP="00FA5E18">
      <w:pPr>
        <w:pStyle w:val="af2"/>
        <w:spacing w:before="0" w:beforeAutospacing="0" w:after="0" w:afterAutospacing="0" w:line="360" w:lineRule="exact"/>
        <w:ind w:leftChars="200" w:left="420"/>
        <w:jc w:val="both"/>
        <w:rPr>
          <w:rFonts w:hint="eastAsia"/>
          <w:sz w:val="21"/>
          <w:szCs w:val="21"/>
          <w:shd w:val="clear" w:color="auto" w:fill="FFFFFF"/>
        </w:rPr>
      </w:pPr>
    </w:p>
    <w:p w14:paraId="7AF1CABA" w14:textId="77777777" w:rsidR="00FA5E18" w:rsidRDefault="00FA5E18" w:rsidP="00FA5E18">
      <w:pPr>
        <w:pStyle w:val="af2"/>
        <w:spacing w:before="0" w:beforeAutospacing="0" w:after="0" w:afterAutospacing="0" w:line="360" w:lineRule="exact"/>
        <w:ind w:leftChars="200" w:left="420"/>
        <w:jc w:val="both"/>
        <w:rPr>
          <w:rFonts w:hint="eastAsia"/>
          <w:sz w:val="21"/>
          <w:szCs w:val="21"/>
          <w:shd w:val="clear" w:color="auto" w:fill="FFFFFF"/>
        </w:rPr>
      </w:pPr>
    </w:p>
    <w:p w14:paraId="48B86A74" w14:textId="53C67876" w:rsidR="00FA5E18" w:rsidRDefault="00FA5E18" w:rsidP="00FA5E18">
      <w:pPr>
        <w:pStyle w:val="af2"/>
        <w:spacing w:before="0" w:beforeAutospacing="0" w:after="0" w:afterAutospacing="0" w:line="360" w:lineRule="exact"/>
        <w:ind w:leftChars="200" w:left="420"/>
        <w:jc w:val="both"/>
        <w:rPr>
          <w:rFonts w:hint="eastAsia"/>
          <w:sz w:val="21"/>
          <w:szCs w:val="21"/>
          <w:shd w:val="clear" w:color="auto" w:fill="FFFFFF"/>
        </w:rPr>
      </w:pPr>
      <w:r>
        <w:rPr>
          <w:rFonts w:hint="eastAsia"/>
          <w:sz w:val="21"/>
          <w:szCs w:val="21"/>
          <w:shd w:val="clear" w:color="auto" w:fill="FFFFFF"/>
        </w:rPr>
        <w:t xml:space="preserve">                                                 永康市钱江水</w:t>
      </w:r>
      <w:proofErr w:type="gramStart"/>
      <w:r>
        <w:rPr>
          <w:rFonts w:hint="eastAsia"/>
          <w:sz w:val="21"/>
          <w:szCs w:val="21"/>
          <w:shd w:val="clear" w:color="auto" w:fill="FFFFFF"/>
        </w:rPr>
        <w:t>务</w:t>
      </w:r>
      <w:proofErr w:type="gramEnd"/>
      <w:r>
        <w:rPr>
          <w:rFonts w:hint="eastAsia"/>
          <w:sz w:val="21"/>
          <w:szCs w:val="21"/>
          <w:shd w:val="clear" w:color="auto" w:fill="FFFFFF"/>
        </w:rPr>
        <w:t>有限公司</w:t>
      </w:r>
    </w:p>
    <w:p w14:paraId="52FE0FDF" w14:textId="7CEA9412" w:rsidR="00FA5E18" w:rsidRPr="00FA5E18" w:rsidRDefault="00FA5E18" w:rsidP="00FA5E18">
      <w:pPr>
        <w:pStyle w:val="af2"/>
        <w:spacing w:before="0" w:beforeAutospacing="0" w:after="0" w:afterAutospacing="0" w:line="360" w:lineRule="exact"/>
        <w:ind w:leftChars="200" w:left="420"/>
        <w:jc w:val="both"/>
        <w:rPr>
          <w:rFonts w:hint="eastAsia"/>
          <w:sz w:val="21"/>
          <w:szCs w:val="21"/>
          <w:shd w:val="clear" w:color="auto" w:fill="FFFFFF"/>
        </w:rPr>
      </w:pPr>
      <w:r>
        <w:rPr>
          <w:rFonts w:hint="eastAsia"/>
          <w:sz w:val="21"/>
          <w:szCs w:val="21"/>
          <w:shd w:val="clear" w:color="auto" w:fill="FFFFFF"/>
        </w:rPr>
        <w:t xml:space="preserve">                                                     2025年2月11日</w:t>
      </w:r>
    </w:p>
    <w:p w14:paraId="67878C2D" w14:textId="77777777" w:rsidR="00FA5E18" w:rsidRDefault="00FA5E18" w:rsidP="00FA5E18">
      <w:pPr>
        <w:rPr>
          <w:szCs w:val="21"/>
          <w:shd w:val="clear" w:color="auto" w:fill="FFFFFF"/>
        </w:rPr>
      </w:pPr>
      <w:r>
        <w:rPr>
          <w:rFonts w:hint="eastAsia"/>
          <w:szCs w:val="21"/>
          <w:shd w:val="clear" w:color="auto" w:fill="FFFFFF"/>
        </w:rPr>
        <w:br w:type="page"/>
      </w:r>
    </w:p>
    <w:p w14:paraId="0044125A" w14:textId="77777777" w:rsidR="00915CDF" w:rsidRPr="00FA5E18" w:rsidRDefault="00915CDF"/>
    <w:sectPr w:rsidR="00915CDF" w:rsidRPr="00FA5E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C4AE" w14:textId="77777777" w:rsidR="004469BC" w:rsidRDefault="004469BC" w:rsidP="00FA5E18">
      <w:r>
        <w:separator/>
      </w:r>
    </w:p>
  </w:endnote>
  <w:endnote w:type="continuationSeparator" w:id="0">
    <w:p w14:paraId="00CA36B9" w14:textId="77777777" w:rsidR="004469BC" w:rsidRDefault="004469BC" w:rsidP="00FA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718A" w14:textId="77777777" w:rsidR="004469BC" w:rsidRDefault="004469BC" w:rsidP="00FA5E18">
      <w:r>
        <w:separator/>
      </w:r>
    </w:p>
  </w:footnote>
  <w:footnote w:type="continuationSeparator" w:id="0">
    <w:p w14:paraId="4D8E53E9" w14:textId="77777777" w:rsidR="004469BC" w:rsidRDefault="004469BC" w:rsidP="00FA5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CE"/>
    <w:rsid w:val="00002881"/>
    <w:rsid w:val="00005B0D"/>
    <w:rsid w:val="000D2C19"/>
    <w:rsid w:val="00253FEC"/>
    <w:rsid w:val="002E3890"/>
    <w:rsid w:val="003F48FE"/>
    <w:rsid w:val="004469BC"/>
    <w:rsid w:val="007F46E1"/>
    <w:rsid w:val="00803BCE"/>
    <w:rsid w:val="00915CDF"/>
    <w:rsid w:val="00D632CA"/>
    <w:rsid w:val="00FA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5BBF8"/>
  <w15:chartTrackingRefBased/>
  <w15:docId w15:val="{8C276800-E6BF-49F6-B05D-97AE1B5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E1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03B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03B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3BC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03BC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03BC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803BC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03BC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03BC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03BC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BC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03BC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03BC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03BCE"/>
    <w:rPr>
      <w:rFonts w:cstheme="majorBidi"/>
      <w:color w:val="0F4761" w:themeColor="accent1" w:themeShade="BF"/>
      <w:sz w:val="28"/>
      <w:szCs w:val="28"/>
    </w:rPr>
  </w:style>
  <w:style w:type="character" w:customStyle="1" w:styleId="50">
    <w:name w:val="标题 5 字符"/>
    <w:basedOn w:val="a0"/>
    <w:link w:val="5"/>
    <w:uiPriority w:val="9"/>
    <w:semiHidden/>
    <w:rsid w:val="00803BCE"/>
    <w:rPr>
      <w:rFonts w:cstheme="majorBidi"/>
      <w:color w:val="0F4761" w:themeColor="accent1" w:themeShade="BF"/>
      <w:sz w:val="24"/>
      <w:szCs w:val="24"/>
    </w:rPr>
  </w:style>
  <w:style w:type="character" w:customStyle="1" w:styleId="60">
    <w:name w:val="标题 6 字符"/>
    <w:basedOn w:val="a0"/>
    <w:link w:val="6"/>
    <w:uiPriority w:val="9"/>
    <w:semiHidden/>
    <w:rsid w:val="00803BCE"/>
    <w:rPr>
      <w:rFonts w:cstheme="majorBidi"/>
      <w:b/>
      <w:bCs/>
      <w:color w:val="0F4761" w:themeColor="accent1" w:themeShade="BF"/>
    </w:rPr>
  </w:style>
  <w:style w:type="character" w:customStyle="1" w:styleId="70">
    <w:name w:val="标题 7 字符"/>
    <w:basedOn w:val="a0"/>
    <w:link w:val="7"/>
    <w:uiPriority w:val="9"/>
    <w:semiHidden/>
    <w:rsid w:val="00803BCE"/>
    <w:rPr>
      <w:rFonts w:cstheme="majorBidi"/>
      <w:b/>
      <w:bCs/>
      <w:color w:val="595959" w:themeColor="text1" w:themeTint="A6"/>
    </w:rPr>
  </w:style>
  <w:style w:type="character" w:customStyle="1" w:styleId="80">
    <w:name w:val="标题 8 字符"/>
    <w:basedOn w:val="a0"/>
    <w:link w:val="8"/>
    <w:uiPriority w:val="9"/>
    <w:semiHidden/>
    <w:rsid w:val="00803BCE"/>
    <w:rPr>
      <w:rFonts w:cstheme="majorBidi"/>
      <w:color w:val="595959" w:themeColor="text1" w:themeTint="A6"/>
    </w:rPr>
  </w:style>
  <w:style w:type="character" w:customStyle="1" w:styleId="90">
    <w:name w:val="标题 9 字符"/>
    <w:basedOn w:val="a0"/>
    <w:link w:val="9"/>
    <w:uiPriority w:val="9"/>
    <w:semiHidden/>
    <w:rsid w:val="00803BCE"/>
    <w:rPr>
      <w:rFonts w:eastAsiaTheme="majorEastAsia" w:cstheme="majorBidi"/>
      <w:color w:val="595959" w:themeColor="text1" w:themeTint="A6"/>
    </w:rPr>
  </w:style>
  <w:style w:type="paragraph" w:styleId="a3">
    <w:name w:val="Title"/>
    <w:basedOn w:val="a"/>
    <w:next w:val="a"/>
    <w:link w:val="a4"/>
    <w:uiPriority w:val="10"/>
    <w:qFormat/>
    <w:rsid w:val="00803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BC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03BCE"/>
    <w:rPr>
      <w:i/>
      <w:iCs/>
      <w:color w:val="404040" w:themeColor="text1" w:themeTint="BF"/>
    </w:rPr>
  </w:style>
  <w:style w:type="paragraph" w:styleId="a9">
    <w:name w:val="List Paragraph"/>
    <w:basedOn w:val="a"/>
    <w:qFormat/>
    <w:rsid w:val="00803BC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03BCE"/>
    <w:rPr>
      <w:i/>
      <w:iCs/>
      <w:color w:val="0F4761" w:themeColor="accent1" w:themeShade="BF"/>
    </w:rPr>
  </w:style>
  <w:style w:type="paragraph" w:styleId="ab">
    <w:name w:val="Intense Quote"/>
    <w:basedOn w:val="a"/>
    <w:next w:val="a"/>
    <w:link w:val="ac"/>
    <w:uiPriority w:val="30"/>
    <w:qFormat/>
    <w:rsid w:val="00803B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03BCE"/>
    <w:rPr>
      <w:i/>
      <w:iCs/>
      <w:color w:val="0F4761" w:themeColor="accent1" w:themeShade="BF"/>
    </w:rPr>
  </w:style>
  <w:style w:type="character" w:styleId="ad">
    <w:name w:val="Intense Reference"/>
    <w:basedOn w:val="a0"/>
    <w:uiPriority w:val="32"/>
    <w:qFormat/>
    <w:rsid w:val="00803BCE"/>
    <w:rPr>
      <w:b/>
      <w:bCs/>
      <w:smallCaps/>
      <w:color w:val="0F4761" w:themeColor="accent1" w:themeShade="BF"/>
      <w:spacing w:val="5"/>
    </w:rPr>
  </w:style>
  <w:style w:type="paragraph" w:styleId="ae">
    <w:name w:val="header"/>
    <w:basedOn w:val="a"/>
    <w:link w:val="af"/>
    <w:uiPriority w:val="99"/>
    <w:unhideWhenUsed/>
    <w:rsid w:val="00FA5E1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A5E18"/>
    <w:rPr>
      <w:sz w:val="18"/>
      <w:szCs w:val="18"/>
    </w:rPr>
  </w:style>
  <w:style w:type="paragraph" w:styleId="af0">
    <w:name w:val="footer"/>
    <w:basedOn w:val="a"/>
    <w:link w:val="af1"/>
    <w:uiPriority w:val="99"/>
    <w:unhideWhenUsed/>
    <w:rsid w:val="00FA5E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A5E18"/>
    <w:rPr>
      <w:sz w:val="18"/>
      <w:szCs w:val="18"/>
    </w:rPr>
  </w:style>
  <w:style w:type="paragraph" w:styleId="af2">
    <w:name w:val="Normal (Web)"/>
    <w:basedOn w:val="a"/>
    <w:link w:val="af3"/>
    <w:autoRedefine/>
    <w:qFormat/>
    <w:rsid w:val="00FA5E18"/>
    <w:pPr>
      <w:widowControl/>
      <w:spacing w:before="100" w:beforeAutospacing="1" w:after="100" w:afterAutospacing="1"/>
      <w:jc w:val="left"/>
    </w:pPr>
    <w:rPr>
      <w:rFonts w:ascii="宋体" w:hAnsi="宋体" w:cs="宋体"/>
      <w:kern w:val="0"/>
      <w:sz w:val="24"/>
      <w:szCs w:val="24"/>
    </w:rPr>
  </w:style>
  <w:style w:type="character" w:customStyle="1" w:styleId="af3">
    <w:name w:val="普通(网站) 字符"/>
    <w:link w:val="af2"/>
    <w:autoRedefine/>
    <w:qFormat/>
    <w:rsid w:val="00FA5E1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李碧晓</dc:creator>
  <cp:keywords/>
  <dc:description/>
  <cp:lastModifiedBy>李碧晓</cp:lastModifiedBy>
  <cp:revision>5</cp:revision>
  <dcterms:created xsi:type="dcterms:W3CDTF">2025-02-11T01:09:00Z</dcterms:created>
  <dcterms:modified xsi:type="dcterms:W3CDTF">2025-02-11T01:34:00Z</dcterms:modified>
</cp:coreProperties>
</file>