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784D8">
      <w:pPr>
        <w:pageBreakBefore w:val="0"/>
        <w:overflowPunct/>
        <w:topLinePunct w:val="0"/>
        <w:bidi w:val="0"/>
        <w:adjustRightInd w:val="0"/>
        <w:snapToGrid w:val="0"/>
        <w:spacing w:line="360" w:lineRule="auto"/>
        <w:jc w:val="center"/>
        <w:outlineLvl w:val="9"/>
        <w:rPr>
          <w:rFonts w:hint="default" w:ascii="Times New Roman" w:hAnsi="Times New Roman" w:eastAsia="宋体" w:cs="Times New Roman"/>
          <w:b/>
          <w:bCs/>
          <w:i w:val="0"/>
          <w:iCs w:val="0"/>
          <w:color w:val="auto"/>
          <w:kern w:val="2"/>
          <w:sz w:val="24"/>
          <w:szCs w:val="24"/>
          <w:highlight w:val="none"/>
          <w:lang w:val="en-US" w:eastAsia="zh-CN" w:bidi="ar-SA"/>
        </w:rPr>
      </w:pPr>
      <w:r>
        <w:rPr>
          <w:rFonts w:hint="default" w:ascii="Times New Roman" w:hAnsi="Times New Roman" w:eastAsia="宋体" w:cs="Times New Roman"/>
          <w:b/>
          <w:bCs/>
          <w:i w:val="0"/>
          <w:iCs w:val="0"/>
          <w:color w:val="auto"/>
          <w:kern w:val="2"/>
          <w:sz w:val="24"/>
          <w:szCs w:val="24"/>
          <w:highlight w:val="none"/>
          <w:lang w:val="en-US" w:eastAsia="zh-CN" w:bidi="ar-SA"/>
        </w:rPr>
        <w:t>玉环市钱水水务有限公司污泥运输服务项目</w:t>
      </w:r>
    </w:p>
    <w:p w14:paraId="0BAED4B7">
      <w:pPr>
        <w:pageBreakBefore w:val="0"/>
        <w:overflowPunct/>
        <w:topLinePunct w:val="0"/>
        <w:bidi w:val="0"/>
        <w:adjustRightInd w:val="0"/>
        <w:snapToGrid w:val="0"/>
        <w:spacing w:line="360" w:lineRule="auto"/>
        <w:jc w:val="center"/>
        <w:outlineLvl w:val="9"/>
        <w:rPr>
          <w:rFonts w:hint="default" w:ascii="Times New Roman" w:hAnsi="Times New Roman" w:eastAsia="宋体" w:cs="Times New Roman"/>
          <w:b/>
          <w:bCs/>
          <w:i w:val="0"/>
          <w:iCs w:val="0"/>
          <w:color w:val="auto"/>
          <w:kern w:val="2"/>
          <w:sz w:val="24"/>
          <w:szCs w:val="24"/>
          <w:highlight w:val="none"/>
          <w:lang w:val="en-US" w:eastAsia="zh-CN" w:bidi="ar-SA"/>
        </w:rPr>
      </w:pPr>
      <w:r>
        <w:rPr>
          <w:rFonts w:hint="default" w:ascii="Times New Roman" w:hAnsi="Times New Roman" w:eastAsia="宋体" w:cs="Times New Roman"/>
          <w:b/>
          <w:bCs/>
          <w:i w:val="0"/>
          <w:iCs w:val="0"/>
          <w:color w:val="auto"/>
          <w:kern w:val="2"/>
          <w:sz w:val="24"/>
          <w:szCs w:val="24"/>
          <w:highlight w:val="none"/>
          <w:lang w:val="en-US" w:eastAsia="zh-CN" w:bidi="ar-SA"/>
        </w:rPr>
        <w:t>采购公告</w:t>
      </w:r>
    </w:p>
    <w:p w14:paraId="586000C0">
      <w:pPr>
        <w:pageBreakBefore w:val="0"/>
        <w:overflowPunct/>
        <w:topLinePunct w:val="0"/>
        <w:bidi w:val="0"/>
        <w:adjustRightInd w:val="0"/>
        <w:snapToGrid w:val="0"/>
        <w:spacing w:line="360" w:lineRule="auto"/>
        <w:ind w:firstLine="241" w:firstLineChars="100"/>
        <w:jc w:val="center"/>
        <w:textAlignment w:val="baseline"/>
        <w:outlineLvl w:val="9"/>
        <w:rPr>
          <w:rFonts w:hint="default" w:ascii="Times New Roman" w:hAnsi="Times New Roman" w:cs="Times New Roman"/>
          <w:b/>
          <w:bCs/>
          <w:sz w:val="24"/>
          <w:szCs w:val="24"/>
          <w:lang w:eastAsia="zh-CN"/>
        </w:rPr>
      </w:pPr>
      <w:r>
        <w:rPr>
          <w:rFonts w:hint="default" w:ascii="Times New Roman" w:hAnsi="Times New Roman" w:eastAsia="宋体" w:cs="Times New Roman"/>
          <w:b/>
          <w:bCs/>
          <w:i w:val="0"/>
          <w:iCs w:val="0"/>
          <w:color w:val="auto"/>
          <w:kern w:val="2"/>
          <w:sz w:val="24"/>
          <w:szCs w:val="24"/>
          <w:highlight w:val="none"/>
          <w:lang w:val="en-US" w:eastAsia="zh-CN" w:bidi="ar-SA"/>
        </w:rPr>
        <w:t>（项目编号：GXCZ-C-25720059）</w:t>
      </w:r>
    </w:p>
    <w:p w14:paraId="1DA98631">
      <w:pPr>
        <w:keepNext w:val="0"/>
        <w:keepLines w:val="0"/>
        <w:pageBreakBefore w:val="0"/>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0" w:name="_Toc25040"/>
      <w:bookmarkStart w:id="1" w:name="_Toc11815"/>
      <w:bookmarkStart w:id="2" w:name="_Toc15380"/>
      <w:bookmarkStart w:id="3" w:name="_Toc29417"/>
      <w:bookmarkStart w:id="4" w:name="_Toc4318"/>
      <w:r>
        <w:rPr>
          <w:rFonts w:hint="default" w:ascii="Times New Roman" w:hAnsi="Times New Roman" w:eastAsia="宋体" w:cs="Times New Roman"/>
          <w:b/>
          <w:bCs/>
          <w:color w:val="auto"/>
          <w:spacing w:val="2"/>
          <w:kern w:val="0"/>
          <w:sz w:val="24"/>
          <w:szCs w:val="24"/>
          <w:highlight w:val="none"/>
        </w:rPr>
        <w:t>一、</w:t>
      </w:r>
      <w:r>
        <w:rPr>
          <w:rFonts w:hint="default" w:ascii="Times New Roman" w:hAnsi="Times New Roman" w:cs="Times New Roman"/>
          <w:b/>
          <w:bCs/>
          <w:color w:val="auto"/>
          <w:spacing w:val="2"/>
          <w:kern w:val="0"/>
          <w:sz w:val="24"/>
          <w:szCs w:val="24"/>
          <w:highlight w:val="none"/>
          <w:lang w:eastAsia="zh-CN"/>
        </w:rPr>
        <w:t>采购</w:t>
      </w:r>
      <w:r>
        <w:rPr>
          <w:rFonts w:hint="default" w:ascii="Times New Roman" w:hAnsi="Times New Roman" w:eastAsia="宋体" w:cs="Times New Roman"/>
          <w:b/>
          <w:bCs/>
          <w:color w:val="auto"/>
          <w:spacing w:val="2"/>
          <w:kern w:val="0"/>
          <w:sz w:val="24"/>
          <w:szCs w:val="24"/>
          <w:highlight w:val="none"/>
        </w:rPr>
        <w:t>条件</w:t>
      </w:r>
      <w:bookmarkEnd w:id="0"/>
      <w:bookmarkEnd w:id="1"/>
      <w:bookmarkEnd w:id="2"/>
      <w:bookmarkEnd w:id="3"/>
      <w:bookmarkEnd w:id="4"/>
    </w:p>
    <w:p w14:paraId="7AEB0F33">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i w:val="0"/>
          <w:iCs w:val="0"/>
          <w:color w:val="auto"/>
          <w:sz w:val="24"/>
          <w:szCs w:val="24"/>
          <w:highlight w:val="none"/>
        </w:rPr>
      </w:pPr>
      <w:bookmarkStart w:id="5" w:name="_Toc4046"/>
      <w:bookmarkStart w:id="6" w:name="_Toc60"/>
      <w:bookmarkStart w:id="7" w:name="_Toc8936"/>
      <w:bookmarkStart w:id="8" w:name="_Toc7508"/>
      <w:bookmarkStart w:id="9" w:name="_Toc17284"/>
      <w:bookmarkStart w:id="10" w:name="_Toc520"/>
      <w:bookmarkStart w:id="11" w:name="_Toc22309"/>
      <w:bookmarkStart w:id="12" w:name="_Toc1694"/>
      <w:bookmarkStart w:id="13" w:name="_Toc19683"/>
      <w:bookmarkStart w:id="14" w:name="_Toc26151"/>
      <w:r>
        <w:rPr>
          <w:rFonts w:hint="default" w:ascii="Times New Roman" w:hAnsi="Times New Roman" w:eastAsia="宋体" w:cs="Times New Roman"/>
          <w:i w:val="0"/>
          <w:iCs w:val="0"/>
          <w:color w:val="auto"/>
          <w:sz w:val="24"/>
          <w:szCs w:val="24"/>
          <w:highlight w:val="none"/>
          <w:u w:val="single"/>
        </w:rPr>
        <w:t>国信招标集团股份有限公司</w:t>
      </w:r>
      <w:r>
        <w:rPr>
          <w:rFonts w:hint="default" w:ascii="Times New Roman" w:hAnsi="Times New Roman" w:eastAsia="宋体" w:cs="Times New Roman"/>
          <w:i w:val="0"/>
          <w:iCs w:val="0"/>
          <w:color w:val="auto"/>
          <w:sz w:val="24"/>
          <w:szCs w:val="24"/>
          <w:highlight w:val="none"/>
        </w:rPr>
        <w:t>受</w:t>
      </w:r>
      <w:r>
        <w:rPr>
          <w:rFonts w:hint="default" w:ascii="Times New Roman" w:hAnsi="Times New Roman" w:cs="Times New Roman"/>
          <w:i w:val="0"/>
          <w:iCs w:val="0"/>
          <w:color w:val="auto"/>
          <w:sz w:val="24"/>
          <w:szCs w:val="24"/>
          <w:highlight w:val="none"/>
          <w:u w:val="single"/>
          <w:lang w:eastAsia="zh-CN"/>
        </w:rPr>
        <w:t>玉环市钱水水务有限公司</w:t>
      </w:r>
      <w:r>
        <w:rPr>
          <w:rFonts w:hint="default" w:ascii="Times New Roman" w:hAnsi="Times New Roman" w:eastAsia="宋体" w:cs="Times New Roman"/>
          <w:i w:val="0"/>
          <w:iCs w:val="0"/>
          <w:color w:val="auto"/>
          <w:sz w:val="24"/>
          <w:szCs w:val="24"/>
          <w:highlight w:val="none"/>
        </w:rPr>
        <w:t>的委托就如下项目进行</w:t>
      </w:r>
      <w:r>
        <w:rPr>
          <w:rFonts w:hint="default" w:ascii="Times New Roman" w:hAnsi="Times New Roman" w:cs="Times New Roman"/>
          <w:i w:val="0"/>
          <w:iCs w:val="0"/>
          <w:color w:val="auto"/>
          <w:sz w:val="24"/>
          <w:szCs w:val="24"/>
          <w:highlight w:val="none"/>
          <w:lang w:val="en-US" w:eastAsia="zh-CN"/>
        </w:rPr>
        <w:t>谈判</w:t>
      </w:r>
      <w:r>
        <w:rPr>
          <w:rFonts w:hint="default" w:ascii="Times New Roman" w:hAnsi="Times New Roman" w:eastAsia="宋体" w:cs="Times New Roman"/>
          <w:i w:val="0"/>
          <w:iCs w:val="0"/>
          <w:color w:val="auto"/>
          <w:sz w:val="24"/>
          <w:szCs w:val="24"/>
          <w:highlight w:val="none"/>
        </w:rPr>
        <w:t>采购，邀请合格的供应商提交密封的响应文件。</w:t>
      </w:r>
    </w:p>
    <w:p w14:paraId="399AA670">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15" w:name="_Toc1190"/>
      <w:r>
        <w:rPr>
          <w:rFonts w:hint="default" w:ascii="Times New Roman" w:hAnsi="Times New Roman" w:eastAsia="宋体" w:cs="Times New Roman"/>
          <w:b/>
          <w:bCs/>
          <w:color w:val="auto"/>
          <w:spacing w:val="2"/>
          <w:kern w:val="0"/>
          <w:sz w:val="24"/>
          <w:szCs w:val="24"/>
          <w:highlight w:val="none"/>
        </w:rPr>
        <w:t>项目概况</w:t>
      </w:r>
      <w:bookmarkEnd w:id="5"/>
      <w:bookmarkEnd w:id="6"/>
      <w:bookmarkEnd w:id="7"/>
      <w:bookmarkEnd w:id="8"/>
      <w:bookmarkEnd w:id="9"/>
      <w:bookmarkEnd w:id="10"/>
      <w:bookmarkEnd w:id="11"/>
      <w:bookmarkEnd w:id="12"/>
      <w:bookmarkEnd w:id="13"/>
      <w:bookmarkEnd w:id="14"/>
      <w:bookmarkEnd w:id="15"/>
    </w:p>
    <w:p w14:paraId="6A791E6A">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2"/>
          <w:sz w:val="24"/>
          <w:szCs w:val="24"/>
          <w:highlight w:val="none"/>
          <w:u w:val="none"/>
          <w:lang w:val="en-US" w:eastAsia="zh-CN" w:bidi="ar-SA"/>
        </w:rPr>
        <w:t>2.1项目</w:t>
      </w:r>
      <w:r>
        <w:rPr>
          <w:rFonts w:hint="default" w:ascii="Times New Roman" w:hAnsi="Times New Roman" w:cs="Times New Roman"/>
          <w:i w:val="0"/>
          <w:iCs w:val="0"/>
          <w:color w:val="auto"/>
          <w:kern w:val="2"/>
          <w:sz w:val="24"/>
          <w:szCs w:val="24"/>
          <w:highlight w:val="none"/>
          <w:u w:val="none"/>
          <w:lang w:val="en-US" w:eastAsia="zh-CN" w:bidi="ar-SA"/>
        </w:rPr>
        <w:t>名称</w:t>
      </w:r>
      <w:r>
        <w:rPr>
          <w:rFonts w:hint="default" w:ascii="Times New Roman" w:hAnsi="Times New Roman" w:eastAsia="宋体" w:cs="Times New Roman"/>
          <w:i w:val="0"/>
          <w:iCs w:val="0"/>
          <w:color w:val="auto"/>
          <w:kern w:val="2"/>
          <w:sz w:val="24"/>
          <w:szCs w:val="24"/>
          <w:highlight w:val="none"/>
          <w:u w:val="none"/>
          <w:lang w:val="en-US" w:eastAsia="zh-CN" w:bidi="ar-SA"/>
        </w:rPr>
        <w:t>：</w:t>
      </w:r>
      <w:r>
        <w:rPr>
          <w:rFonts w:hint="default" w:ascii="Times New Roman" w:hAnsi="Times New Roman" w:cs="Times New Roman"/>
          <w:i w:val="0"/>
          <w:iCs w:val="0"/>
          <w:color w:val="auto"/>
          <w:sz w:val="24"/>
          <w:szCs w:val="24"/>
          <w:highlight w:val="none"/>
          <w:u w:val="none"/>
          <w:lang w:eastAsia="zh-CN"/>
        </w:rPr>
        <w:t>玉环市钱水水务有限公司污泥运输服务项目。</w:t>
      </w:r>
    </w:p>
    <w:p w14:paraId="5E911916">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2.</w:t>
      </w:r>
      <w:r>
        <w:rPr>
          <w:rFonts w:hint="default" w:ascii="Times New Roman" w:hAnsi="Times New Roman" w:cs="Times New Roman"/>
          <w:i w:val="0"/>
          <w:iCs w:val="0"/>
          <w:color w:val="000000" w:themeColor="text1"/>
          <w:kern w:val="2"/>
          <w:sz w:val="24"/>
          <w:szCs w:val="24"/>
          <w:highlight w:val="none"/>
          <w:u w:val="none"/>
          <w:lang w:val="en-US" w:eastAsia="zh-CN" w:bidi="ar-SA"/>
          <w14:textFill>
            <w14:solidFill>
              <w14:schemeClr w14:val="tx1"/>
            </w14:solidFill>
          </w14:textFill>
        </w:rPr>
        <w:t>2采购</w:t>
      </w: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范围：包含</w:t>
      </w:r>
      <w:r>
        <w:rPr>
          <w:rFonts w:hint="default" w:ascii="Times New Roman" w:hAnsi="Times New Roman" w:cs="Times New Roman"/>
          <w:i w:val="0"/>
          <w:iCs w:val="0"/>
          <w:color w:val="000000" w:themeColor="text1"/>
          <w:kern w:val="2"/>
          <w:sz w:val="24"/>
          <w:szCs w:val="24"/>
          <w:highlight w:val="none"/>
          <w:u w:val="none"/>
          <w:lang w:val="en-US" w:eastAsia="zh-CN" w:bidi="ar-SA"/>
          <w14:textFill>
            <w14:solidFill>
              <w14:schemeClr w14:val="tx1"/>
            </w14:solidFill>
          </w14:textFill>
        </w:rPr>
        <w:t>但不限于</w:t>
      </w: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污泥装卸、运输服务（车辆、油费、过路费、维修费、车辆保险）、车辆外观清洗、车辆调度管理、行车安全用具配备、货箱内板结污泥清理、负责车辆违章处理以及驾驶员安全教育培训</w:t>
      </w:r>
      <w:r>
        <w:rPr>
          <w:rFonts w:hint="default" w:ascii="Times New Roman" w:hAnsi="Times New Roman" w:cs="Times New Roman"/>
          <w:b w:val="0"/>
          <w:color w:val="000000"/>
          <w:sz w:val="24"/>
          <w:szCs w:val="24"/>
          <w:u w:val="none"/>
          <w:lang w:eastAsia="zh-CN"/>
        </w:rPr>
        <w:t>，</w:t>
      </w:r>
      <w:r>
        <w:rPr>
          <w:rFonts w:hint="default" w:ascii="Times New Roman" w:hAnsi="Times New Roman" w:cs="Times New Roman"/>
          <w:b w:val="0"/>
          <w:color w:val="000000"/>
          <w:sz w:val="24"/>
          <w:szCs w:val="24"/>
          <w:u w:val="none"/>
          <w:lang w:val="en-US" w:eastAsia="zh-CN"/>
        </w:rPr>
        <w:t>本项目</w:t>
      </w:r>
      <w:r>
        <w:rPr>
          <w:rFonts w:hint="default" w:ascii="Times New Roman" w:hAnsi="Times New Roman" w:cs="Times New Roman"/>
          <w:b w:val="0"/>
          <w:color w:val="000000"/>
          <w:sz w:val="24"/>
          <w:szCs w:val="24"/>
          <w:u w:val="none"/>
          <w:lang w:eastAsia="zh-CN"/>
        </w:rPr>
        <w:t>暂定污泥运输量</w:t>
      </w:r>
      <w:r>
        <w:rPr>
          <w:rFonts w:hint="default" w:ascii="Times New Roman" w:hAnsi="Times New Roman" w:cs="Times New Roman"/>
          <w:b w:val="0"/>
          <w:color w:val="000000"/>
          <w:sz w:val="24"/>
          <w:szCs w:val="24"/>
          <w:u w:val="none"/>
          <w:lang w:val="en-US" w:eastAsia="zh-CN"/>
        </w:rPr>
        <w:t>约为25000吨。</w:t>
      </w:r>
    </w:p>
    <w:p w14:paraId="5124EB2A">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2.</w:t>
      </w:r>
      <w:r>
        <w:rPr>
          <w:rFonts w:hint="default" w:ascii="Times New Roman" w:hAnsi="Times New Roman" w:cs="Times New Roman"/>
          <w:i w:val="0"/>
          <w:iCs w:val="0"/>
          <w:color w:val="000000" w:themeColor="text1"/>
          <w:kern w:val="2"/>
          <w:sz w:val="24"/>
          <w:szCs w:val="24"/>
          <w:highlight w:val="none"/>
          <w:u w:val="none"/>
          <w:lang w:val="en-US" w:eastAsia="zh-CN" w:bidi="ar-SA"/>
          <w14:textFill>
            <w14:solidFill>
              <w14:schemeClr w14:val="tx1"/>
            </w14:solidFill>
          </w14:textFill>
        </w:rPr>
        <w:t>3服务期限</w:t>
      </w: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w:t>
      </w:r>
      <w:r>
        <w:rPr>
          <w:rFonts w:hint="default" w:ascii="Times New Roman" w:hAnsi="Times New Roman" w:cs="Times New Roman"/>
          <w:i w:val="0"/>
          <w:iCs w:val="0"/>
          <w:color w:val="000000" w:themeColor="text1"/>
          <w:kern w:val="2"/>
          <w:sz w:val="24"/>
          <w:szCs w:val="24"/>
          <w:highlight w:val="none"/>
          <w:u w:val="none"/>
          <w:lang w:val="en-US" w:eastAsia="zh-CN" w:bidi="ar-SA"/>
          <w14:textFill>
            <w14:solidFill>
              <w14:schemeClr w14:val="tx1"/>
            </w14:solidFill>
          </w14:textFill>
        </w:rPr>
        <w:t>自合同签订之日起一年。</w:t>
      </w:r>
    </w:p>
    <w:p w14:paraId="5DC1C4E8">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2.</w:t>
      </w:r>
      <w:r>
        <w:rPr>
          <w:rFonts w:hint="default" w:ascii="Times New Roman" w:hAnsi="Times New Roman" w:cs="Times New Roman"/>
          <w:i w:val="0"/>
          <w:iCs w:val="0"/>
          <w:color w:val="000000" w:themeColor="text1"/>
          <w:kern w:val="2"/>
          <w:sz w:val="24"/>
          <w:szCs w:val="24"/>
          <w:highlight w:val="none"/>
          <w:u w:val="none"/>
          <w:lang w:val="en-US" w:eastAsia="zh-CN" w:bidi="ar-SA"/>
          <w14:textFill>
            <w14:solidFill>
              <w14:schemeClr w14:val="tx1"/>
            </w14:solidFill>
          </w14:textFill>
        </w:rPr>
        <w:t>4服务</w:t>
      </w: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地点：</w:t>
      </w:r>
      <w:r>
        <w:rPr>
          <w:rFonts w:hint="default" w:ascii="Times New Roman" w:hAnsi="Times New Roman" w:cs="Times New Roman"/>
          <w:b w:val="0"/>
          <w:color w:val="000000"/>
          <w:sz w:val="24"/>
          <w:szCs w:val="24"/>
          <w:u w:val="none"/>
        </w:rPr>
        <w:t>从采购人所属污水厂（坎门污水处理厂、沙门污水处理厂、大麦屿污水处理厂、干江污水处理厂）至采购人指定的污泥处置单位（玉环伟明环保能源有限公司、华能国际电力股份有限公司玉环电厂）之间提供污泥运输的服务</w:t>
      </w:r>
      <w:r>
        <w:rPr>
          <w:rFonts w:hint="default" w:ascii="Times New Roman" w:hAnsi="Times New Roman" w:cs="Times New Roman"/>
          <w:b w:val="0"/>
          <w:color w:val="000000"/>
          <w:sz w:val="24"/>
          <w:szCs w:val="24"/>
          <w:u w:val="none"/>
          <w:lang w:eastAsia="zh-CN"/>
        </w:rPr>
        <w:t>。</w:t>
      </w:r>
    </w:p>
    <w:p w14:paraId="61850B5D">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2.</w:t>
      </w:r>
      <w:r>
        <w:rPr>
          <w:rFonts w:hint="default" w:ascii="Times New Roman" w:hAnsi="Times New Roman" w:cs="Times New Roman"/>
          <w:i w:val="0"/>
          <w:iCs w:val="0"/>
          <w:color w:val="000000" w:themeColor="text1"/>
          <w:kern w:val="2"/>
          <w:sz w:val="24"/>
          <w:szCs w:val="24"/>
          <w:highlight w:val="none"/>
          <w:u w:val="none"/>
          <w:lang w:val="en-US" w:eastAsia="zh-CN" w:bidi="ar-SA"/>
          <w14:textFill>
            <w14:solidFill>
              <w14:schemeClr w14:val="tx1"/>
            </w14:solidFill>
          </w14:textFill>
        </w:rPr>
        <w:t>5</w:t>
      </w:r>
      <w:r>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t>质量标准：</w:t>
      </w:r>
      <w:r>
        <w:rPr>
          <w:rFonts w:hint="default" w:ascii="Times New Roman" w:hAnsi="Times New Roman" w:cs="Times New Roman"/>
          <w:i w:val="0"/>
          <w:iCs w:val="0"/>
          <w:color w:val="000000" w:themeColor="text1"/>
          <w:kern w:val="2"/>
          <w:sz w:val="24"/>
          <w:szCs w:val="24"/>
          <w:highlight w:val="none"/>
          <w:u w:val="none"/>
          <w:lang w:val="en-US" w:eastAsia="zh-CN" w:bidi="ar-SA"/>
          <w14:textFill>
            <w14:solidFill>
              <w14:schemeClr w14:val="tx1"/>
            </w14:solidFill>
          </w14:textFill>
        </w:rPr>
        <w:t>满足采购人要求。</w:t>
      </w:r>
    </w:p>
    <w:p w14:paraId="190F7BE4">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firstLine="480" w:firstLineChars="200"/>
        <w:textAlignment w:val="auto"/>
        <w:rPr>
          <w:rFonts w:hint="default" w:ascii="Times New Roman" w:hAnsi="Times New Roman" w:eastAsia="宋体" w:cs="Times New Roman"/>
          <w:i w:val="0"/>
          <w:iCs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kern w:val="2"/>
          <w:sz w:val="24"/>
          <w:szCs w:val="24"/>
          <w:highlight w:val="none"/>
          <w:u w:val="none"/>
          <w:lang w:val="en-US" w:eastAsia="zh-CN" w:bidi="ar-SA"/>
          <w14:textFill>
            <w14:solidFill>
              <w14:schemeClr w14:val="tx1"/>
            </w14:solidFill>
          </w14:textFill>
        </w:rPr>
        <w:t>2.6标段划分：1个标段。</w:t>
      </w:r>
    </w:p>
    <w:p w14:paraId="14002F94">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16" w:name="_Toc4005"/>
      <w:bookmarkStart w:id="17" w:name="_Toc6147"/>
      <w:bookmarkStart w:id="18" w:name="_Toc17906"/>
      <w:bookmarkStart w:id="19" w:name="_Toc7605"/>
      <w:bookmarkStart w:id="20" w:name="_Toc19208"/>
      <w:bookmarkStart w:id="21" w:name="_Toc26205"/>
      <w:bookmarkStart w:id="22" w:name="_Toc28515"/>
      <w:bookmarkStart w:id="23" w:name="_Toc6338"/>
      <w:bookmarkStart w:id="24" w:name="_Toc5094"/>
      <w:bookmarkStart w:id="25" w:name="_Toc966"/>
      <w:bookmarkStart w:id="26" w:name="_Toc17885"/>
      <w:bookmarkStart w:id="27" w:name="_Toc26543"/>
      <w:bookmarkStart w:id="28" w:name="_Toc28214"/>
      <w:r>
        <w:rPr>
          <w:rFonts w:hint="default" w:ascii="Times New Roman" w:hAnsi="Times New Roman" w:cs="Times New Roman"/>
          <w:b/>
          <w:bCs/>
          <w:color w:val="auto"/>
          <w:spacing w:val="2"/>
          <w:kern w:val="0"/>
          <w:sz w:val="24"/>
          <w:szCs w:val="24"/>
          <w:highlight w:val="none"/>
          <w:lang w:eastAsia="zh-CN"/>
        </w:rPr>
        <w:t>供应商</w:t>
      </w:r>
      <w:r>
        <w:rPr>
          <w:rFonts w:hint="default" w:ascii="Times New Roman" w:hAnsi="Times New Roman" w:eastAsia="宋体" w:cs="Times New Roman"/>
          <w:b/>
          <w:bCs/>
          <w:color w:val="auto"/>
          <w:spacing w:val="2"/>
          <w:kern w:val="0"/>
          <w:sz w:val="24"/>
          <w:szCs w:val="24"/>
          <w:highlight w:val="none"/>
        </w:rPr>
        <w:t>资格要求</w:t>
      </w:r>
      <w:bookmarkEnd w:id="16"/>
      <w:bookmarkEnd w:id="17"/>
      <w:bookmarkEnd w:id="18"/>
      <w:bookmarkEnd w:id="19"/>
      <w:bookmarkEnd w:id="20"/>
      <w:bookmarkEnd w:id="21"/>
      <w:bookmarkEnd w:id="22"/>
      <w:bookmarkEnd w:id="23"/>
      <w:bookmarkEnd w:id="24"/>
      <w:bookmarkEnd w:id="25"/>
    </w:p>
    <w:p w14:paraId="1658858C">
      <w:pPr>
        <w:keepNext w:val="0"/>
        <w:keepLines w:val="0"/>
        <w:pageBreakBefore w:val="0"/>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Times New Roman" w:cs="Times New Roman"/>
          <w:sz w:val="24"/>
          <w:szCs w:val="24"/>
          <w:lang w:val="zh-CN"/>
        </w:rPr>
      </w:pPr>
      <w:r>
        <w:rPr>
          <w:rFonts w:hint="default" w:ascii="Times New Roman" w:hAnsi="Times New Roman" w:eastAsia="宋体" w:cs="Times New Roman"/>
          <w:color w:val="auto"/>
          <w:kern w:val="2"/>
          <w:sz w:val="24"/>
          <w:szCs w:val="24"/>
          <w:highlight w:val="none"/>
          <w:lang w:val="en-US" w:eastAsia="zh-CN" w:bidi="ar-SA"/>
        </w:rPr>
        <w:t>3.1 供应商应为参加谈判并且具有独立承担民事责任能力、为本项目提供货物、工程或者服务的法人或其他组织，提供营业执照等证明材料</w:t>
      </w:r>
      <w:r>
        <w:rPr>
          <w:rFonts w:hint="default" w:ascii="Times New Roman" w:hAnsi="Times New Roman" w:eastAsia="Times New Roman" w:cs="Times New Roman"/>
          <w:sz w:val="24"/>
          <w:szCs w:val="24"/>
          <w:lang w:val="zh-CN"/>
        </w:rPr>
        <w:t>。</w:t>
      </w:r>
    </w:p>
    <w:p w14:paraId="6F257DCE">
      <w:pPr>
        <w:keepNext w:val="0"/>
        <w:keepLines w:val="0"/>
        <w:pageBreakBefore w:val="0"/>
        <w:overflowPunct/>
        <w:topLinePunct w:val="0"/>
        <w:bidi w:val="0"/>
        <w:adjustRightInd w:val="0"/>
        <w:snapToGrid w:val="0"/>
        <w:spacing w:line="360" w:lineRule="auto"/>
        <w:ind w:left="0" w:leftChars="0" w:right="0" w:firstLine="480" w:firstLineChars="200"/>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3.2</w:t>
      </w:r>
      <w:r>
        <w:rPr>
          <w:rFonts w:hint="default" w:ascii="Times New Roman" w:hAnsi="Times New Roman" w:cs="Times New Roman" w:eastAsiaTheme="minorEastAsia"/>
          <w:kern w:val="2"/>
          <w:sz w:val="24"/>
          <w:szCs w:val="24"/>
          <w:lang w:val="en-US" w:eastAsia="zh-CN" w:bidi="ar-SA"/>
        </w:rPr>
        <w:t>供应商应具有良好的商业信誉，提供供应商经会计师事务所审计的近一年度财务审计报告复印件（要求审计意见为无保留意见、有会计师事务所盖章和注册会计师的签名及盖章，并附供应商的资产负债表、利润表及现金流量表，相关行业对财务报表内容另有规定的，从其规定；递交响应文件截止时间前尚未完成近一年度审计的，供应商在响应文件中说明后可提供上一期财务年度审计报告）或银行出具的资信证明（提供银行在响应文件递交截止时间前三个月内开具的资信证明原件或复印件，如资信证明中注明复印件或扫描无效的，须提供原件）</w:t>
      </w:r>
    </w:p>
    <w:p w14:paraId="4A8D7A0B">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i/>
          <w:iCs/>
          <w:color w:val="000000" w:themeColor="text1"/>
          <w:kern w:val="2"/>
          <w:sz w:val="24"/>
          <w:szCs w:val="24"/>
          <w:highlight w:val="none"/>
          <w:u w:val="single"/>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highlight w:val="none"/>
          <w:lang w:val="en-US" w:eastAsia="zh-CN" w:bidi="ar-SA"/>
        </w:rPr>
        <w:t>3.</w:t>
      </w:r>
      <w:r>
        <w:rPr>
          <w:rFonts w:hint="default" w:ascii="Times New Roman" w:hAnsi="Times New Roman"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 xml:space="preserve"> 业绩要求：</w:t>
      </w:r>
      <w:r>
        <w:rPr>
          <w:rFonts w:hint="default" w:ascii="Times New Roman" w:hAnsi="Times New Roman" w:cs="Times New Roman"/>
          <w:color w:val="auto"/>
          <w:kern w:val="2"/>
          <w:sz w:val="24"/>
          <w:szCs w:val="24"/>
          <w:highlight w:val="none"/>
          <w:lang w:val="en-US" w:eastAsia="zh-CN" w:bidi="ar-SA"/>
        </w:rPr>
        <w:t>供应商</w:t>
      </w:r>
      <w:r>
        <w:rPr>
          <w:rFonts w:hint="default" w:ascii="Times New Roman" w:hAnsi="Times New Roman" w:eastAsia="宋体" w:cs="Times New Roman"/>
          <w:sz w:val="24"/>
          <w:szCs w:val="24"/>
        </w:rPr>
        <w:t>自</w:t>
      </w:r>
      <w:r>
        <w:rPr>
          <w:rFonts w:hint="default" w:ascii="Times New Roman" w:hAnsi="Times New Roman" w:eastAsia="宋体" w:cs="Times New Roman"/>
          <w:sz w:val="24"/>
          <w:szCs w:val="24"/>
          <w:lang w:val="en-US" w:eastAsia="zh-CN"/>
        </w:rPr>
        <w:t>2022</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01</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01</w:t>
      </w:r>
      <w:r>
        <w:rPr>
          <w:rFonts w:hint="default" w:ascii="Times New Roman" w:hAnsi="Times New Roman" w:eastAsia="宋体" w:cs="Times New Roman"/>
          <w:sz w:val="24"/>
          <w:szCs w:val="24"/>
        </w:rPr>
        <w:t>日（时间以合同订日期为准）至</w:t>
      </w:r>
      <w:r>
        <w:rPr>
          <w:rFonts w:hint="default" w:ascii="Times New Roman" w:hAnsi="Times New Roman" w:cs="Times New Roman" w:eastAsiaTheme="minorEastAsia"/>
          <w:kern w:val="2"/>
          <w:sz w:val="24"/>
          <w:szCs w:val="24"/>
          <w:lang w:val="en-US" w:eastAsia="zh-CN" w:bidi="ar-SA"/>
        </w:rPr>
        <w:t>递交响应文件截止时间为止</w:t>
      </w:r>
      <w:r>
        <w:rPr>
          <w:rFonts w:hint="default" w:ascii="Times New Roman" w:hAnsi="Times New Roman" w:eastAsia="宋体" w:cs="Times New Roman"/>
          <w:sz w:val="24"/>
          <w:szCs w:val="24"/>
        </w:rPr>
        <w:t>，具有</w:t>
      </w:r>
      <w:r>
        <w:rPr>
          <w:rFonts w:hint="default" w:ascii="Times New Roman" w:hAnsi="Times New Roman" w:eastAsia="宋体" w:cs="Times New Roman"/>
          <w:sz w:val="24"/>
          <w:szCs w:val="24"/>
          <w:lang w:val="en-US" w:eastAsia="zh-CN"/>
        </w:rPr>
        <w:t>单个合同金额不低于50万元</w:t>
      </w:r>
      <w:r>
        <w:rPr>
          <w:rFonts w:hint="default" w:ascii="Times New Roman" w:hAnsi="Times New Roman" w:eastAsia="宋体" w:cs="Times New Roman"/>
          <w:sz w:val="24"/>
          <w:szCs w:val="24"/>
        </w:rPr>
        <w:t>运输服务项目业绩。【业绩证明材料要求提供合同</w:t>
      </w:r>
      <w:r>
        <w:rPr>
          <w:rFonts w:hint="default" w:ascii="Times New Roman" w:hAnsi="Times New Roman" w:eastAsia="宋体" w:cs="Times New Roman"/>
          <w:sz w:val="24"/>
          <w:szCs w:val="24"/>
          <w:lang w:val="en-US" w:eastAsia="zh-CN"/>
        </w:rPr>
        <w:t>复印件</w:t>
      </w:r>
      <w:r>
        <w:rPr>
          <w:rFonts w:hint="default" w:ascii="Times New Roman" w:hAnsi="Times New Roman" w:eastAsia="宋体" w:cs="Times New Roman"/>
          <w:sz w:val="24"/>
          <w:szCs w:val="24"/>
        </w:rPr>
        <w:t>，合同</w:t>
      </w:r>
      <w:r>
        <w:rPr>
          <w:rFonts w:hint="default" w:ascii="Times New Roman" w:hAnsi="Times New Roman" w:eastAsia="宋体" w:cs="Times New Roman"/>
          <w:sz w:val="24"/>
          <w:szCs w:val="24"/>
          <w:lang w:val="en-US" w:eastAsia="zh-CN"/>
        </w:rPr>
        <w:t>复印件</w:t>
      </w:r>
      <w:r>
        <w:rPr>
          <w:rFonts w:hint="default" w:ascii="Times New Roman" w:hAnsi="Times New Roman" w:eastAsia="宋体" w:cs="Times New Roman"/>
          <w:sz w:val="24"/>
          <w:szCs w:val="24"/>
        </w:rPr>
        <w:t>至少包含首页、签字盖章页以及能体现业绩要求具体表述的页面】</w:t>
      </w:r>
    </w:p>
    <w:p w14:paraId="7C40422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480" w:firstLineChars="200"/>
        <w:jc w:val="left"/>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3.4 未被信用中国网站（www.creditchina.gov.cn）、中国政府采购网（www.ccgp.gov.cn）列入失信被执行人、重大税收违法案件当事人名单、政府采购严重违法失信行为记录名单。</w:t>
      </w:r>
    </w:p>
    <w:p w14:paraId="0E3E43D9">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3.5法定代表人或单位负责人为同一人或者存在直接控股（控股比例在50%以上）、管理关系的不同法人或其他组织，不得同时参加同一标段或者同一谈判项目的响应，共同组成联合体的除外。</w:t>
      </w:r>
    </w:p>
    <w:p w14:paraId="2674DF23">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3.6供应商必须从采购人或采购代理机构获得谈判文件并登记备案，否则不能参加谈判。</w:t>
      </w:r>
    </w:p>
    <w:p w14:paraId="1423F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Times New Roman" w:cs="Times New Roman"/>
          <w:sz w:val="24"/>
          <w:szCs w:val="24"/>
          <w:lang w:val="en-US" w:eastAsia="zh-CN"/>
        </w:rPr>
        <w:t>3.7</w:t>
      </w:r>
      <w:r>
        <w:rPr>
          <w:rFonts w:hint="default" w:ascii="Times New Roman" w:hAnsi="Times New Roman" w:eastAsia="宋体" w:cs="Times New Roman"/>
          <w:b w:val="0"/>
          <w:bCs w:val="0"/>
          <w:color w:val="auto"/>
          <w:kern w:val="2"/>
          <w:sz w:val="24"/>
          <w:szCs w:val="24"/>
          <w:highlight w:val="none"/>
          <w:lang w:val="en-US" w:eastAsia="zh-CN" w:bidi="ar-SA"/>
        </w:rPr>
        <w:t>本项目</w:t>
      </w:r>
      <w:r>
        <w:rPr>
          <w:rFonts w:hint="default" w:ascii="Times New Roman" w:hAnsi="Times New Roman" w:cs="Times New Roman"/>
          <w:b w:val="0"/>
          <w:bCs w:val="0"/>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i w:val="0"/>
          <w:iCs w:val="0"/>
          <w:color w:val="auto"/>
          <w:kern w:val="2"/>
          <w:sz w:val="24"/>
          <w:szCs w:val="24"/>
          <w:highlight w:val="none"/>
          <w:u w:val="single"/>
          <w:lang w:val="en-US" w:eastAsia="zh-CN" w:bidi="ar-SA"/>
        </w:rPr>
        <w:t>不接受</w:t>
      </w:r>
      <w:r>
        <w:rPr>
          <w:rFonts w:hint="default" w:ascii="Times New Roman" w:hAnsi="Times New Roman" w:cs="Times New Roman"/>
          <w:b w:val="0"/>
          <w:bCs w:val="0"/>
          <w:i/>
          <w:iCs/>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联合体</w:t>
      </w:r>
      <w:r>
        <w:rPr>
          <w:rFonts w:hint="default" w:ascii="Times New Roman" w:hAnsi="Times New Roman" w:eastAsia="宋体" w:cs="Times New Roman"/>
          <w:sz w:val="24"/>
          <w:szCs w:val="24"/>
          <w:lang w:val="en-US" w:eastAsia="zh-CN"/>
        </w:rPr>
        <w:t>响应</w:t>
      </w:r>
      <w:r>
        <w:rPr>
          <w:rFonts w:hint="default" w:ascii="Times New Roman" w:hAnsi="Times New Roman" w:eastAsia="宋体" w:cs="Times New Roman"/>
          <w:b w:val="0"/>
          <w:bCs w:val="0"/>
          <w:color w:val="auto"/>
          <w:kern w:val="2"/>
          <w:sz w:val="24"/>
          <w:szCs w:val="24"/>
          <w:highlight w:val="none"/>
          <w:lang w:val="en-US" w:eastAsia="zh-CN" w:bidi="ar-SA"/>
        </w:rPr>
        <w:t>。</w:t>
      </w:r>
    </w:p>
    <w:p w14:paraId="41E5E7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3.</w:t>
      </w:r>
      <w:r>
        <w:rPr>
          <w:rFonts w:hint="default" w:ascii="Times New Roman" w:hAnsi="Times New Roman" w:cs="Times New Roman"/>
          <w:color w:val="auto"/>
          <w:kern w:val="2"/>
          <w:sz w:val="24"/>
          <w:szCs w:val="24"/>
          <w:highlight w:val="none"/>
          <w:lang w:val="en-US" w:eastAsia="zh-CN" w:bidi="ar-SA"/>
        </w:rPr>
        <w:t>8本项目的特定资格要求：</w:t>
      </w:r>
      <w:r>
        <w:rPr>
          <w:rFonts w:hint="default" w:ascii="Times New Roman" w:hAnsi="Times New Roman" w:cs="Times New Roman"/>
          <w:color w:val="auto"/>
          <w:kern w:val="2"/>
          <w:sz w:val="24"/>
          <w:szCs w:val="24"/>
          <w:highlight w:val="none"/>
          <w:u w:val="single"/>
          <w:lang w:val="en-US" w:eastAsia="zh-CN" w:bidi="ar-SA"/>
        </w:rPr>
        <w:t>供应商具有</w:t>
      </w:r>
      <w:r>
        <w:rPr>
          <w:rFonts w:hint="default" w:ascii="Times New Roman" w:hAnsi="Times New Roman" w:eastAsia="Times New Roman" w:cs="Times New Roman"/>
          <w:sz w:val="24"/>
          <w:szCs w:val="24"/>
          <w:u w:val="single"/>
          <w:lang w:val="zh-CN"/>
        </w:rPr>
        <w:t>有效的</w:t>
      </w:r>
      <w:r>
        <w:rPr>
          <w:rFonts w:hint="default" w:ascii="Times New Roman" w:hAnsi="Times New Roman" w:eastAsia="宋体" w:cs="Times New Roman"/>
          <w:sz w:val="24"/>
          <w:szCs w:val="24"/>
          <w:u w:val="single"/>
          <w:lang w:val="en-US" w:eastAsia="zh-CN"/>
        </w:rPr>
        <w:t>交通</w:t>
      </w:r>
      <w:r>
        <w:rPr>
          <w:rFonts w:hint="default" w:ascii="Times New Roman" w:hAnsi="Times New Roman" w:eastAsia="Times New Roman" w:cs="Times New Roman"/>
          <w:sz w:val="24"/>
          <w:szCs w:val="24"/>
          <w:u w:val="single"/>
          <w:lang w:val="zh-CN"/>
        </w:rPr>
        <w:t>管理</w:t>
      </w:r>
      <w:r>
        <w:rPr>
          <w:rFonts w:hint="default" w:ascii="Times New Roman" w:hAnsi="Times New Roman" w:eastAsia="宋体" w:cs="Times New Roman"/>
          <w:sz w:val="24"/>
          <w:szCs w:val="24"/>
          <w:u w:val="single"/>
          <w:lang w:val="en-US" w:eastAsia="zh-CN"/>
        </w:rPr>
        <w:t>部门</w:t>
      </w:r>
      <w:r>
        <w:rPr>
          <w:rFonts w:hint="default" w:ascii="Times New Roman" w:hAnsi="Times New Roman" w:eastAsia="Times New Roman" w:cs="Times New Roman"/>
          <w:sz w:val="24"/>
          <w:szCs w:val="24"/>
          <w:u w:val="single"/>
          <w:lang w:val="zh-CN"/>
        </w:rPr>
        <w:t>颁发的《道路运输经营许可证》</w:t>
      </w:r>
      <w:r>
        <w:rPr>
          <w:rFonts w:hint="default" w:ascii="Times New Roman" w:hAnsi="Times New Roman" w:eastAsia="Times New Roman" w:cs="Times New Roman"/>
          <w:sz w:val="24"/>
          <w:szCs w:val="24"/>
          <w:lang w:val="zh-CN"/>
        </w:rPr>
        <w:t>。</w:t>
      </w:r>
    </w:p>
    <w:p w14:paraId="0E4C5582">
      <w:pPr>
        <w:keepNext w:val="0"/>
        <w:keepLines w:val="0"/>
        <w:pageBreakBefore w:val="0"/>
        <w:overflowPunct/>
        <w:topLinePunct w:val="0"/>
        <w:bidi w:val="0"/>
        <w:adjustRightInd w:val="0"/>
        <w:snapToGrid w:val="0"/>
        <w:spacing w:line="360" w:lineRule="auto"/>
        <w:ind w:left="0" w:leftChars="0" w:right="0" w:firstLine="480" w:firstLineChars="200"/>
        <w:jc w:val="both"/>
        <w:textAlignment w:val="auto"/>
        <w:outlineLvl w:val="9"/>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注意：本项目不允许</w:t>
      </w:r>
      <w:r>
        <w:rPr>
          <w:rFonts w:hint="default" w:ascii="Times New Roman" w:hAnsi="Times New Roman" w:cs="Times New Roman"/>
          <w:b w:val="0"/>
          <w:bCs w:val="0"/>
          <w:color w:val="auto"/>
          <w:kern w:val="2"/>
          <w:sz w:val="24"/>
          <w:szCs w:val="24"/>
          <w:highlight w:val="none"/>
          <w:lang w:val="en-US" w:eastAsia="zh-CN" w:bidi="ar-SA"/>
        </w:rPr>
        <w:t>成交</w:t>
      </w:r>
      <w:r>
        <w:rPr>
          <w:rFonts w:hint="default" w:ascii="Times New Roman" w:hAnsi="Times New Roman" w:eastAsia="宋体" w:cs="Times New Roman"/>
          <w:b w:val="0"/>
          <w:bCs w:val="0"/>
          <w:color w:val="auto"/>
          <w:kern w:val="2"/>
          <w:sz w:val="24"/>
          <w:szCs w:val="24"/>
          <w:highlight w:val="none"/>
          <w:lang w:val="en-US" w:eastAsia="zh-CN" w:bidi="ar-SA"/>
        </w:rPr>
        <w:t>后转包行为</w:t>
      </w:r>
      <w:r>
        <w:rPr>
          <w:rFonts w:hint="default" w:ascii="Times New Roman" w:hAnsi="Times New Roman" w:cs="Times New Roman"/>
          <w:b w:val="0"/>
          <w:bCs w:val="0"/>
          <w:color w:val="auto"/>
          <w:kern w:val="2"/>
          <w:sz w:val="24"/>
          <w:szCs w:val="24"/>
          <w:highlight w:val="none"/>
          <w:lang w:val="en-US" w:eastAsia="zh-CN" w:bidi="ar-SA"/>
        </w:rPr>
        <w:t>，采购人</w:t>
      </w:r>
      <w:r>
        <w:rPr>
          <w:rFonts w:hint="default" w:ascii="Times New Roman" w:hAnsi="Times New Roman" w:eastAsia="宋体" w:cs="Times New Roman"/>
          <w:b w:val="0"/>
          <w:bCs w:val="0"/>
          <w:color w:val="auto"/>
          <w:kern w:val="2"/>
          <w:sz w:val="24"/>
          <w:szCs w:val="24"/>
          <w:highlight w:val="none"/>
          <w:lang w:val="en-US" w:eastAsia="zh-CN" w:bidi="ar-SA"/>
        </w:rPr>
        <w:t>在任何时候发现</w:t>
      </w:r>
      <w:r>
        <w:rPr>
          <w:rFonts w:hint="default" w:ascii="Times New Roman" w:hAnsi="Times New Roman" w:cs="Times New Roman"/>
          <w:b w:val="0"/>
          <w:bCs w:val="0"/>
          <w:color w:val="auto"/>
          <w:kern w:val="2"/>
          <w:sz w:val="24"/>
          <w:szCs w:val="24"/>
          <w:highlight w:val="none"/>
          <w:lang w:val="en-US" w:eastAsia="zh-CN" w:bidi="ar-SA"/>
        </w:rPr>
        <w:t>供应商</w:t>
      </w:r>
      <w:r>
        <w:rPr>
          <w:rFonts w:hint="default" w:ascii="Times New Roman" w:hAnsi="Times New Roman" w:eastAsia="宋体" w:cs="Times New Roman"/>
          <w:b w:val="0"/>
          <w:bCs w:val="0"/>
          <w:color w:val="auto"/>
          <w:kern w:val="2"/>
          <w:sz w:val="24"/>
          <w:szCs w:val="24"/>
          <w:highlight w:val="none"/>
          <w:lang w:val="en-US" w:eastAsia="zh-CN" w:bidi="ar-SA"/>
        </w:rPr>
        <w:t>以他人名义</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、相互串通</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cs="Times New Roman"/>
          <w:b w:val="0"/>
          <w:bCs w:val="0"/>
          <w:color w:val="auto"/>
          <w:kern w:val="2"/>
          <w:sz w:val="24"/>
          <w:szCs w:val="24"/>
          <w:highlight w:val="none"/>
          <w:lang w:val="en-US" w:eastAsia="zh-CN" w:bidi="ar-SA"/>
        </w:rPr>
        <w:t>在响应</w:t>
      </w:r>
      <w:r>
        <w:rPr>
          <w:rFonts w:hint="default" w:ascii="Times New Roman" w:hAnsi="Times New Roman" w:eastAsia="宋体" w:cs="Times New Roman"/>
          <w:b w:val="0"/>
          <w:bCs w:val="0"/>
          <w:color w:val="auto"/>
          <w:kern w:val="2"/>
          <w:sz w:val="24"/>
          <w:szCs w:val="24"/>
          <w:highlight w:val="none"/>
          <w:lang w:val="en-US" w:eastAsia="zh-CN" w:bidi="ar-SA"/>
        </w:rPr>
        <w:t>文件中提交虚假资料或失实资料的，或者以其他方式弄虚作假的，其</w:t>
      </w:r>
      <w:r>
        <w:rPr>
          <w:rFonts w:hint="default" w:ascii="Times New Roman" w:hAnsi="Times New Roman" w:cs="Times New Roman"/>
          <w:b w:val="0"/>
          <w:bCs w:val="0"/>
          <w:color w:val="auto"/>
          <w:kern w:val="2"/>
          <w:sz w:val="24"/>
          <w:szCs w:val="24"/>
          <w:highlight w:val="none"/>
          <w:lang w:val="en-US" w:eastAsia="zh-CN" w:bidi="ar-SA"/>
        </w:rPr>
        <w:t>响应</w:t>
      </w:r>
      <w:r>
        <w:rPr>
          <w:rFonts w:hint="default" w:ascii="Times New Roman" w:hAnsi="Times New Roman" w:eastAsia="宋体" w:cs="Times New Roman"/>
          <w:b w:val="0"/>
          <w:bCs w:val="0"/>
          <w:color w:val="auto"/>
          <w:kern w:val="2"/>
          <w:sz w:val="24"/>
          <w:szCs w:val="24"/>
          <w:highlight w:val="none"/>
          <w:lang w:val="en-US" w:eastAsia="zh-CN" w:bidi="ar-SA"/>
        </w:rPr>
        <w:t>将被拒绝，视情况依法追究相关责任。</w:t>
      </w:r>
    </w:p>
    <w:p w14:paraId="76B6803B">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29" w:name="_Toc13513"/>
      <w:bookmarkStart w:id="30" w:name="_Toc13478"/>
      <w:bookmarkStart w:id="31" w:name="_Toc32002"/>
      <w:bookmarkStart w:id="32" w:name="_Toc19361"/>
      <w:bookmarkStart w:id="33" w:name="_Toc19859"/>
      <w:bookmarkStart w:id="34" w:name="_Toc8979"/>
      <w:bookmarkStart w:id="35" w:name="_Toc28087"/>
      <w:bookmarkStart w:id="36" w:name="_Toc21421"/>
      <w:r>
        <w:rPr>
          <w:rFonts w:hint="default" w:ascii="Times New Roman" w:hAnsi="Times New Roman" w:cs="Times New Roman"/>
          <w:b/>
          <w:bCs/>
          <w:color w:val="auto"/>
          <w:spacing w:val="2"/>
          <w:kern w:val="0"/>
          <w:sz w:val="24"/>
          <w:szCs w:val="24"/>
          <w:highlight w:val="none"/>
          <w:lang w:eastAsia="zh-CN"/>
        </w:rPr>
        <w:t>采购</w:t>
      </w:r>
      <w:r>
        <w:rPr>
          <w:rFonts w:hint="default" w:ascii="Times New Roman" w:hAnsi="Times New Roman" w:eastAsia="宋体" w:cs="Times New Roman"/>
          <w:b/>
          <w:bCs/>
          <w:color w:val="auto"/>
          <w:spacing w:val="2"/>
          <w:kern w:val="0"/>
          <w:sz w:val="24"/>
          <w:szCs w:val="24"/>
          <w:highlight w:val="none"/>
          <w:lang w:eastAsia="zh-CN"/>
        </w:rPr>
        <w:t>文件</w:t>
      </w:r>
      <w:r>
        <w:rPr>
          <w:rFonts w:hint="default" w:ascii="Times New Roman" w:hAnsi="Times New Roman" w:eastAsia="宋体" w:cs="Times New Roman"/>
          <w:b/>
          <w:bCs/>
          <w:color w:val="auto"/>
          <w:spacing w:val="2"/>
          <w:kern w:val="0"/>
          <w:sz w:val="24"/>
          <w:szCs w:val="24"/>
          <w:highlight w:val="none"/>
        </w:rPr>
        <w:t>的获取</w:t>
      </w:r>
      <w:bookmarkEnd w:id="29"/>
      <w:bookmarkEnd w:id="30"/>
      <w:bookmarkEnd w:id="31"/>
      <w:bookmarkEnd w:id="32"/>
      <w:bookmarkEnd w:id="33"/>
      <w:bookmarkEnd w:id="34"/>
      <w:bookmarkEnd w:id="35"/>
      <w:bookmarkEnd w:id="36"/>
    </w:p>
    <w:bookmarkEnd w:id="26"/>
    <w:bookmarkEnd w:id="27"/>
    <w:bookmarkEnd w:id="28"/>
    <w:p w14:paraId="3604730F">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bookmarkStart w:id="37" w:name="_Toc20279"/>
      <w:bookmarkStart w:id="38" w:name="_Toc30780"/>
      <w:bookmarkStart w:id="39" w:name="_Toc14579"/>
      <w:bookmarkStart w:id="40" w:name="_Toc1398"/>
      <w:r>
        <w:rPr>
          <w:rFonts w:hint="default" w:ascii="Times New Roman" w:hAnsi="Times New Roman" w:eastAsia="宋体" w:cs="Times New Roman"/>
          <w:color w:val="auto"/>
          <w:sz w:val="24"/>
          <w:szCs w:val="24"/>
          <w:highlight w:val="none"/>
        </w:rPr>
        <w:t>4.1获取时间：</w:t>
      </w:r>
      <w:r>
        <w:rPr>
          <w:rFonts w:hint="default" w:ascii="Times New Roman" w:hAnsi="Times New Roman" w:cs="Times New Roman"/>
          <w:color w:val="auto"/>
          <w:sz w:val="24"/>
          <w:szCs w:val="24"/>
          <w:highlight w:val="none"/>
          <w:u w:val="single"/>
          <w:lang w:val="en-US" w:eastAsia="zh-CN"/>
        </w:rPr>
        <w:t>2025</w:t>
      </w:r>
      <w:r>
        <w:rPr>
          <w:rFonts w:hint="default" w:ascii="Times New Roman" w:hAnsi="Times New Roman" w:eastAsia="宋体" w:cs="Times New Roman"/>
          <w:color w:val="auto"/>
          <w:sz w:val="24"/>
          <w:szCs w:val="24"/>
          <w:highlight w:val="none"/>
        </w:rPr>
        <w:t>年</w:t>
      </w:r>
      <w:r>
        <w:rPr>
          <w:rFonts w:hint="default" w:ascii="Times New Roman" w:hAnsi="Times New Roman" w:cs="Times New Roman"/>
          <w:color w:val="auto"/>
          <w:sz w:val="24"/>
          <w:szCs w:val="24"/>
          <w:highlight w:val="none"/>
          <w:u w:val="single"/>
          <w:lang w:val="en-US" w:eastAsia="zh-CN"/>
        </w:rPr>
        <w:t>05</w:t>
      </w:r>
      <w:r>
        <w:rPr>
          <w:rFonts w:hint="default" w:ascii="Times New Roman" w:hAnsi="Times New Roman" w:eastAsia="宋体" w:cs="Times New Roman"/>
          <w:color w:val="auto"/>
          <w:sz w:val="24"/>
          <w:szCs w:val="24"/>
          <w:highlight w:val="none"/>
        </w:rPr>
        <w:t>月</w:t>
      </w:r>
      <w:r>
        <w:rPr>
          <w:rFonts w:hint="default" w:ascii="Times New Roman" w:hAnsi="Times New Roman" w:cs="Times New Roman"/>
          <w:color w:val="auto"/>
          <w:sz w:val="24"/>
          <w:szCs w:val="24"/>
          <w:highlight w:val="none"/>
          <w:u w:val="single"/>
          <w:lang w:val="en-US" w:eastAsia="zh-CN"/>
        </w:rPr>
        <w:t>16</w:t>
      </w:r>
      <w:r>
        <w:rPr>
          <w:rFonts w:hint="default" w:ascii="Times New Roman" w:hAnsi="Times New Roman" w:eastAsia="宋体" w:cs="Times New Roman"/>
          <w:color w:val="auto"/>
          <w:sz w:val="24"/>
          <w:szCs w:val="24"/>
          <w:highlight w:val="none"/>
        </w:rPr>
        <w:t>日</w:t>
      </w:r>
      <w:r>
        <w:rPr>
          <w:rFonts w:hint="default" w:ascii="Times New Roman" w:hAnsi="Times New Roman" w:cs="Times New Roman"/>
          <w:color w:val="auto"/>
          <w:sz w:val="24"/>
          <w:szCs w:val="24"/>
          <w:highlight w:val="none"/>
          <w:u w:val="single"/>
          <w:lang w:val="en-US" w:eastAsia="zh-CN"/>
        </w:rPr>
        <w:t>09</w:t>
      </w:r>
      <w:r>
        <w:rPr>
          <w:rFonts w:hint="default" w:ascii="Times New Roman" w:hAnsi="Times New Roman" w:eastAsia="宋体" w:cs="Times New Roman"/>
          <w:color w:val="auto"/>
          <w:sz w:val="24"/>
          <w:szCs w:val="24"/>
          <w:highlight w:val="none"/>
        </w:rPr>
        <w:t>时</w:t>
      </w:r>
      <w:r>
        <w:rPr>
          <w:rFonts w:hint="default" w:ascii="Times New Roman" w:hAnsi="Times New Roman" w:cs="Times New Roman"/>
          <w:color w:val="auto"/>
          <w:sz w:val="24"/>
          <w:szCs w:val="24"/>
          <w:highlight w:val="none"/>
          <w:u w:val="single"/>
          <w:lang w:val="en-US" w:eastAsia="zh-CN"/>
        </w:rPr>
        <w:t>00</w:t>
      </w:r>
      <w:r>
        <w:rPr>
          <w:rFonts w:hint="default" w:ascii="Times New Roman" w:hAnsi="Times New Roman" w:eastAsia="宋体" w:cs="Times New Roman"/>
          <w:color w:val="auto"/>
          <w:sz w:val="24"/>
          <w:szCs w:val="24"/>
          <w:highlight w:val="none"/>
        </w:rPr>
        <w:t>分至</w:t>
      </w:r>
      <w:r>
        <w:rPr>
          <w:rFonts w:hint="default" w:ascii="Times New Roman" w:hAnsi="Times New Roman" w:cs="Times New Roman"/>
          <w:color w:val="auto"/>
          <w:sz w:val="24"/>
          <w:szCs w:val="24"/>
          <w:highlight w:val="none"/>
          <w:u w:val="single"/>
          <w:lang w:val="en-US" w:eastAsia="zh-CN"/>
        </w:rPr>
        <w:t>2025</w:t>
      </w:r>
      <w:r>
        <w:rPr>
          <w:rFonts w:hint="default" w:ascii="Times New Roman" w:hAnsi="Times New Roman" w:eastAsia="宋体" w:cs="Times New Roman"/>
          <w:color w:val="auto"/>
          <w:sz w:val="24"/>
          <w:szCs w:val="24"/>
          <w:highlight w:val="none"/>
        </w:rPr>
        <w:t>年</w:t>
      </w:r>
      <w:r>
        <w:rPr>
          <w:rFonts w:hint="default" w:ascii="Times New Roman" w:hAnsi="Times New Roman" w:cs="Times New Roman"/>
          <w:color w:val="auto"/>
          <w:sz w:val="24"/>
          <w:szCs w:val="24"/>
          <w:highlight w:val="none"/>
          <w:u w:val="single"/>
          <w:lang w:val="en-US" w:eastAsia="zh-CN"/>
        </w:rPr>
        <w:t>05</w:t>
      </w:r>
      <w:r>
        <w:rPr>
          <w:rFonts w:hint="default" w:ascii="Times New Roman" w:hAnsi="Times New Roman" w:eastAsia="宋体" w:cs="Times New Roman"/>
          <w:color w:val="auto"/>
          <w:sz w:val="24"/>
          <w:szCs w:val="24"/>
          <w:highlight w:val="none"/>
        </w:rPr>
        <w:t>月</w:t>
      </w:r>
      <w:r>
        <w:rPr>
          <w:rFonts w:hint="default" w:ascii="Times New Roman" w:hAnsi="Times New Roman" w:cs="Times New Roman"/>
          <w:color w:val="auto"/>
          <w:sz w:val="24"/>
          <w:szCs w:val="24"/>
          <w:highlight w:val="none"/>
          <w:u w:val="single"/>
          <w:lang w:val="en-US" w:eastAsia="zh-CN"/>
        </w:rPr>
        <w:t>21</w:t>
      </w:r>
      <w:r>
        <w:rPr>
          <w:rFonts w:hint="default" w:ascii="Times New Roman" w:hAnsi="Times New Roman" w:eastAsia="宋体" w:cs="Times New Roman"/>
          <w:color w:val="auto"/>
          <w:sz w:val="24"/>
          <w:szCs w:val="24"/>
          <w:highlight w:val="none"/>
        </w:rPr>
        <w:t>日</w:t>
      </w:r>
      <w:r>
        <w:rPr>
          <w:rFonts w:hint="default" w:ascii="Times New Roman" w:hAnsi="Times New Roman" w:cs="Times New Roman"/>
          <w:color w:val="auto"/>
          <w:sz w:val="24"/>
          <w:szCs w:val="24"/>
          <w:highlight w:val="none"/>
          <w:u w:val="single"/>
          <w:lang w:val="en-US" w:eastAsia="zh-CN"/>
        </w:rPr>
        <w:t>17</w:t>
      </w:r>
      <w:r>
        <w:rPr>
          <w:rFonts w:hint="default" w:ascii="Times New Roman" w:hAnsi="Times New Roman" w:eastAsia="宋体" w:cs="Times New Roman"/>
          <w:color w:val="auto"/>
          <w:sz w:val="24"/>
          <w:szCs w:val="24"/>
          <w:highlight w:val="none"/>
        </w:rPr>
        <w:t>时</w:t>
      </w:r>
      <w:r>
        <w:rPr>
          <w:rFonts w:hint="default" w:ascii="Times New Roman" w:hAnsi="Times New Roman" w:cs="Times New Roman"/>
          <w:color w:val="auto"/>
          <w:sz w:val="24"/>
          <w:szCs w:val="24"/>
          <w:highlight w:val="none"/>
          <w:u w:val="single"/>
          <w:lang w:val="en-US" w:eastAsia="zh-CN"/>
        </w:rPr>
        <w:t>00</w:t>
      </w:r>
      <w:r>
        <w:rPr>
          <w:rFonts w:hint="default" w:ascii="Times New Roman" w:hAnsi="Times New Roman" w:eastAsia="宋体" w:cs="Times New Roman"/>
          <w:color w:val="auto"/>
          <w:sz w:val="24"/>
          <w:szCs w:val="24"/>
          <w:highlight w:val="none"/>
        </w:rPr>
        <w:t>分；</w:t>
      </w:r>
    </w:p>
    <w:p w14:paraId="7D5B8195">
      <w:pPr>
        <w:pageBreakBefore w:val="0"/>
        <w:numPr>
          <w:ilvl w:val="0"/>
          <w:numId w:val="0"/>
        </w:numPr>
        <w:overflowPunct/>
        <w:topLinePunct w:val="0"/>
        <w:bidi w:val="0"/>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rPr>
        <w:t>4.2</w:t>
      </w:r>
      <w:r>
        <w:rPr>
          <w:rFonts w:hint="default" w:ascii="Times New Roman" w:hAnsi="Times New Roman" w:cs="Times New Roman"/>
          <w:color w:val="auto"/>
          <w:sz w:val="24"/>
          <w:szCs w:val="24"/>
          <w:highlight w:val="none"/>
          <w:lang w:eastAsia="zh-CN"/>
        </w:rPr>
        <w:t>采购</w:t>
      </w:r>
      <w:r>
        <w:rPr>
          <w:rFonts w:hint="default" w:ascii="Times New Roman" w:hAnsi="Times New Roman" w:eastAsia="宋体" w:cs="Times New Roman"/>
          <w:color w:val="auto"/>
          <w:sz w:val="24"/>
          <w:szCs w:val="24"/>
          <w:highlight w:val="none"/>
          <w:lang w:eastAsia="zh-CN"/>
        </w:rPr>
        <w:t>文件</w:t>
      </w:r>
      <w:r>
        <w:rPr>
          <w:rFonts w:hint="default" w:ascii="Times New Roman" w:hAnsi="Times New Roman" w:eastAsia="宋体" w:cs="Times New Roman"/>
          <w:color w:val="auto"/>
          <w:sz w:val="24"/>
          <w:szCs w:val="24"/>
          <w:highlight w:val="none"/>
        </w:rPr>
        <w:t>售价：</w:t>
      </w:r>
      <w:r>
        <w:rPr>
          <w:rFonts w:hint="default" w:ascii="Times New Roman" w:hAnsi="Times New Roman" w:eastAsia="宋体" w:cs="Times New Roman"/>
          <w:color w:val="auto"/>
          <w:sz w:val="24"/>
          <w:szCs w:val="24"/>
          <w:highlight w:val="none"/>
          <w:u w:val="single"/>
          <w:lang w:eastAsia="zh-CN"/>
        </w:rPr>
        <w:t>纸质文件售价</w:t>
      </w:r>
      <w:r>
        <w:rPr>
          <w:rFonts w:hint="default" w:ascii="Times New Roman" w:hAnsi="Times New Roman" w:eastAsia="宋体" w:cs="Times New Roman"/>
          <w:color w:val="auto"/>
          <w:sz w:val="24"/>
          <w:szCs w:val="24"/>
          <w:highlight w:val="none"/>
          <w:u w:val="single"/>
          <w:lang w:val="en-US" w:eastAsia="zh-CN"/>
        </w:rPr>
        <w:t>为</w:t>
      </w:r>
      <w:r>
        <w:rPr>
          <w:rFonts w:hint="default" w:ascii="Times New Roman" w:hAnsi="Times New Roman" w:eastAsia="宋体" w:cs="Times New Roman"/>
          <w:color w:val="auto"/>
          <w:sz w:val="24"/>
          <w:szCs w:val="24"/>
          <w:highlight w:val="none"/>
          <w:u w:val="single"/>
          <w:lang w:eastAsia="zh-CN"/>
        </w:rPr>
        <w:t>200元，电子文件售价</w:t>
      </w:r>
      <w:r>
        <w:rPr>
          <w:rFonts w:hint="default" w:ascii="Times New Roman" w:hAnsi="Times New Roman" w:eastAsia="宋体" w:cs="Times New Roman"/>
          <w:color w:val="auto"/>
          <w:sz w:val="24"/>
          <w:szCs w:val="24"/>
          <w:highlight w:val="none"/>
          <w:u w:val="single"/>
          <w:lang w:val="en-US" w:eastAsia="zh-CN"/>
        </w:rPr>
        <w:t>为</w:t>
      </w:r>
      <w:r>
        <w:rPr>
          <w:rFonts w:hint="default" w:ascii="Times New Roman" w:hAnsi="Times New Roman" w:eastAsia="宋体" w:cs="Times New Roman"/>
          <w:color w:val="auto"/>
          <w:sz w:val="24"/>
          <w:szCs w:val="24"/>
          <w:highlight w:val="none"/>
          <w:u w:val="single"/>
          <w:lang w:eastAsia="zh-CN"/>
        </w:rPr>
        <w:t>0元，售后不退</w:t>
      </w:r>
      <w:r>
        <w:rPr>
          <w:rFonts w:hint="default" w:ascii="Times New Roman" w:hAnsi="Times New Roman" w:eastAsia="宋体" w:cs="Times New Roman"/>
          <w:color w:val="auto"/>
          <w:sz w:val="24"/>
          <w:szCs w:val="24"/>
          <w:highlight w:val="none"/>
          <w:u w:val="none"/>
          <w:lang w:eastAsia="zh-CN"/>
        </w:rPr>
        <w:t>。</w:t>
      </w:r>
    </w:p>
    <w:p w14:paraId="2D03681B">
      <w:pPr>
        <w:pageBreakBefore w:val="0"/>
        <w:numPr>
          <w:ilvl w:val="0"/>
          <w:numId w:val="0"/>
        </w:numPr>
        <w:overflowPunct/>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4.3购买方式：</w:t>
      </w:r>
    </w:p>
    <w:p w14:paraId="09E8384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rPr>
        <w:t>凡有意参加项目的供应商，请于上述下载谈判文件时间内登陆国信招标集团电子交易平台（官方网址http://ebid.gxzb.com.cn) 进行报名获取文件。获取谈判文件前应认真阅读网页上的有关操作须知，进行注册并上传相关资料，审核通过后即可进行报名。</w:t>
      </w:r>
    </w:p>
    <w:p w14:paraId="2CC436F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b/>
          <w:bCs/>
          <w:color w:val="auto"/>
          <w:sz w:val="24"/>
          <w:szCs w:val="24"/>
        </w:rPr>
        <w:t>获取谈判文件流程</w:t>
      </w:r>
      <w:r>
        <w:rPr>
          <w:rFonts w:hint="default" w:ascii="Times New Roman" w:hAnsi="Times New Roman" w:cs="Times New Roman"/>
          <w:b/>
          <w:bCs/>
          <w:color w:val="auto"/>
          <w:sz w:val="24"/>
          <w:szCs w:val="24"/>
          <w:lang w:eastAsia="zh-CN"/>
        </w:rPr>
        <w:t>：</w:t>
      </w:r>
      <w:r>
        <w:rPr>
          <w:rFonts w:hint="default" w:ascii="Times New Roman" w:hAnsi="Times New Roman" w:cs="Times New Roman"/>
          <w:color w:val="auto"/>
          <w:sz w:val="24"/>
          <w:szCs w:val="24"/>
        </w:rPr>
        <w:t>登录国信招标集团电子交易平台（未注册用户请先免费注册，完善企业基本信息和发票信息）-查看最新招标项目-进行供应商报名</w:t>
      </w:r>
      <w:r>
        <w:rPr>
          <w:rFonts w:hint="default" w:ascii="Times New Roman" w:hAnsi="Times New Roman" w:cs="Times New Roman"/>
          <w:b/>
          <w:bCs/>
          <w:color w:val="auto"/>
          <w:sz w:val="24"/>
          <w:szCs w:val="24"/>
        </w:rPr>
        <w:t>【打开国信招标集团电子交易平台（官方网址: http://ebid.gxzb.com.cn) ，使用账号密码登陆国信集团投标管家工具进行项目报名】</w:t>
      </w:r>
      <w:r>
        <w:rPr>
          <w:rFonts w:hint="default" w:ascii="Times New Roman" w:hAnsi="Times New Roman" w:cs="Times New Roman"/>
          <w:color w:val="auto"/>
          <w:sz w:val="24"/>
          <w:szCs w:val="24"/>
        </w:rPr>
        <w:t>-据实填写报名信息（邮箱、联系人、电话等，相关联系方式以系统中填写的联系方式为准，如有变更请及时告知即可）-等待审核-审核通过后-在线支付标书费（标书费发票在递交响应文件的截止时间前3天内发送至系统登记的邮箱中）-支付成功后可获取文件并及时联系代理机构邮寄纸质文件。</w:t>
      </w:r>
    </w:p>
    <w:p w14:paraId="3163FF1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iCs/>
          <w:color w:val="000000" w:themeColor="text1"/>
          <w:kern w:val="2"/>
          <w:sz w:val="24"/>
          <w:szCs w:val="24"/>
          <w:highlight w:val="none"/>
          <w:u w:val="single"/>
          <w:lang w:val="en-US" w:eastAsia="zh-CN" w:bidi="ar-SA"/>
          <w14:textFill>
            <w14:solidFill>
              <w14:schemeClr w14:val="tx1"/>
            </w14:solidFill>
          </w14:textFill>
        </w:rPr>
      </w:pPr>
      <w:r>
        <w:rPr>
          <w:rFonts w:hint="default" w:ascii="Times New Roman" w:hAnsi="Times New Roman" w:cs="Times New Roman"/>
          <w:color w:val="auto"/>
          <w:sz w:val="24"/>
          <w:szCs w:val="24"/>
        </w:rPr>
        <w:t>（3）在国信招标集团电子交易平台上操作时遇到包括注册等环节技术问题，都请拨打国信招标集团电子交易平台服务支持电话：400-968-9685（周一至周五9:00-17:00）。</w:t>
      </w:r>
    </w:p>
    <w:p w14:paraId="308C52D1">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41" w:name="_Toc20523"/>
      <w:bookmarkStart w:id="42" w:name="_Toc6887"/>
      <w:bookmarkStart w:id="43" w:name="_Toc4348"/>
      <w:bookmarkStart w:id="44" w:name="_Toc9515"/>
      <w:bookmarkStart w:id="45" w:name="_Toc981"/>
      <w:bookmarkStart w:id="46" w:name="_Toc22743"/>
      <w:bookmarkStart w:id="47" w:name="_Toc12733"/>
      <w:r>
        <w:rPr>
          <w:rFonts w:hint="default" w:ascii="Times New Roman" w:hAnsi="Times New Roman" w:eastAsia="宋体" w:cs="Times New Roman"/>
          <w:b/>
          <w:bCs/>
          <w:color w:val="auto"/>
          <w:spacing w:val="2"/>
          <w:kern w:val="0"/>
          <w:sz w:val="24"/>
          <w:szCs w:val="24"/>
          <w:highlight w:val="none"/>
          <w:lang w:val="en-US" w:eastAsia="zh-CN"/>
        </w:rPr>
        <w:t>首次响应</w:t>
      </w:r>
      <w:r>
        <w:rPr>
          <w:rFonts w:hint="default" w:ascii="Times New Roman" w:hAnsi="Times New Roman" w:eastAsia="宋体" w:cs="Times New Roman"/>
          <w:b/>
          <w:bCs/>
          <w:color w:val="auto"/>
          <w:spacing w:val="2"/>
          <w:kern w:val="0"/>
          <w:sz w:val="24"/>
          <w:szCs w:val="24"/>
          <w:highlight w:val="none"/>
        </w:rPr>
        <w:t>文件的递交</w:t>
      </w:r>
      <w:bookmarkEnd w:id="37"/>
      <w:bookmarkEnd w:id="38"/>
      <w:bookmarkEnd w:id="39"/>
      <w:bookmarkEnd w:id="40"/>
      <w:bookmarkEnd w:id="41"/>
      <w:bookmarkEnd w:id="42"/>
      <w:bookmarkEnd w:id="43"/>
      <w:bookmarkEnd w:id="44"/>
      <w:bookmarkEnd w:id="45"/>
      <w:bookmarkEnd w:id="46"/>
      <w:bookmarkEnd w:id="47"/>
    </w:p>
    <w:p w14:paraId="7593100D">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bookmarkStart w:id="48" w:name="_Toc1720137"/>
      <w:bookmarkStart w:id="49" w:name="_Toc389065128"/>
      <w:bookmarkStart w:id="50" w:name="_Toc508286062"/>
      <w:bookmarkStart w:id="51" w:name="_Toc24641"/>
      <w:r>
        <w:rPr>
          <w:rFonts w:hint="default" w:ascii="Times New Roman" w:hAnsi="Times New Roman" w:eastAsia="宋体" w:cs="Times New Roman"/>
          <w:color w:val="auto"/>
          <w:sz w:val="24"/>
          <w:szCs w:val="24"/>
          <w:highlight w:val="none"/>
        </w:rPr>
        <w:t>5.1递交首次响应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的截止时间：</w:t>
      </w:r>
      <w:r>
        <w:rPr>
          <w:rFonts w:hint="default" w:ascii="Times New Roman" w:hAnsi="Times New Roman" w:cs="Times New Roman"/>
          <w:color w:val="auto"/>
          <w:sz w:val="24"/>
          <w:szCs w:val="24"/>
          <w:highlight w:val="none"/>
          <w:u w:val="single"/>
          <w:lang w:val="en-US" w:eastAsia="zh-CN"/>
        </w:rPr>
        <w:t>2025</w:t>
      </w:r>
      <w:r>
        <w:rPr>
          <w:rFonts w:hint="default" w:ascii="Times New Roman" w:hAnsi="Times New Roman" w:eastAsia="宋体" w:cs="Times New Roman"/>
          <w:color w:val="auto"/>
          <w:sz w:val="24"/>
          <w:szCs w:val="24"/>
          <w:highlight w:val="none"/>
        </w:rPr>
        <w:t>年</w:t>
      </w:r>
      <w:r>
        <w:rPr>
          <w:rFonts w:hint="default" w:ascii="Times New Roman" w:hAnsi="Times New Roman" w:cs="Times New Roman"/>
          <w:color w:val="auto"/>
          <w:sz w:val="24"/>
          <w:szCs w:val="24"/>
          <w:highlight w:val="none"/>
          <w:u w:val="single"/>
          <w:lang w:val="en-US" w:eastAsia="zh-CN"/>
        </w:rPr>
        <w:t>05</w:t>
      </w:r>
      <w:r>
        <w:rPr>
          <w:rFonts w:hint="default" w:ascii="Times New Roman" w:hAnsi="Times New Roman" w:eastAsia="宋体" w:cs="Times New Roman"/>
          <w:color w:val="auto"/>
          <w:sz w:val="24"/>
          <w:szCs w:val="24"/>
          <w:highlight w:val="none"/>
        </w:rPr>
        <w:t>月</w:t>
      </w:r>
      <w:r>
        <w:rPr>
          <w:rFonts w:hint="default" w:ascii="Times New Roman" w:hAnsi="Times New Roman" w:cs="Times New Roman"/>
          <w:color w:val="auto"/>
          <w:sz w:val="24"/>
          <w:szCs w:val="24"/>
          <w:highlight w:val="none"/>
          <w:u w:val="single"/>
          <w:lang w:val="en-US" w:eastAsia="zh-CN"/>
        </w:rPr>
        <w:t>22</w:t>
      </w:r>
      <w:r>
        <w:rPr>
          <w:rFonts w:hint="default" w:ascii="Times New Roman" w:hAnsi="Times New Roman" w:eastAsia="宋体" w:cs="Times New Roman"/>
          <w:color w:val="auto"/>
          <w:sz w:val="24"/>
          <w:szCs w:val="24"/>
          <w:highlight w:val="none"/>
        </w:rPr>
        <w:t>日</w:t>
      </w:r>
      <w:r>
        <w:rPr>
          <w:rFonts w:hint="default" w:ascii="Times New Roman" w:hAnsi="Times New Roman" w:cs="Times New Roman"/>
          <w:color w:val="auto"/>
          <w:sz w:val="24"/>
          <w:szCs w:val="24"/>
          <w:highlight w:val="none"/>
          <w:u w:val="single"/>
          <w:lang w:val="en-US" w:eastAsia="zh-CN"/>
        </w:rPr>
        <w:t>14</w:t>
      </w:r>
      <w:r>
        <w:rPr>
          <w:rFonts w:hint="default" w:ascii="Times New Roman" w:hAnsi="Times New Roman" w:eastAsia="宋体" w:cs="Times New Roman"/>
          <w:color w:val="auto"/>
          <w:sz w:val="24"/>
          <w:szCs w:val="24"/>
          <w:highlight w:val="none"/>
        </w:rPr>
        <w:t>时</w:t>
      </w:r>
      <w:r>
        <w:rPr>
          <w:rFonts w:hint="default" w:ascii="Times New Roman" w:hAnsi="Times New Roman" w:cs="Times New Roman"/>
          <w:color w:val="auto"/>
          <w:sz w:val="24"/>
          <w:szCs w:val="24"/>
          <w:highlight w:val="none"/>
          <w:u w:val="single"/>
          <w:lang w:val="en-US" w:eastAsia="zh-CN"/>
        </w:rPr>
        <w:t>00</w:t>
      </w:r>
      <w:r>
        <w:rPr>
          <w:rFonts w:hint="default" w:ascii="Times New Roman" w:hAnsi="Times New Roman" w:eastAsia="宋体" w:cs="Times New Roman"/>
          <w:color w:val="auto"/>
          <w:sz w:val="24"/>
          <w:szCs w:val="24"/>
          <w:highlight w:val="none"/>
        </w:rPr>
        <w:t>分。（北京时间）</w:t>
      </w:r>
    </w:p>
    <w:p w14:paraId="7ABC7A47">
      <w:pPr>
        <w:pStyle w:val="10"/>
        <w:keepNext w:val="0"/>
        <w:keepLines w:val="0"/>
        <w:pageBreakBefore w:val="0"/>
        <w:numPr>
          <w:ilvl w:val="0"/>
          <w:numId w:val="0"/>
        </w:numPr>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5.2递交首次响应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的地点：</w:t>
      </w:r>
      <w:r>
        <w:rPr>
          <w:rFonts w:hint="default" w:ascii="Times New Roman" w:hAnsi="Times New Roman" w:cs="Times New Roman"/>
          <w:color w:val="auto"/>
          <w:sz w:val="24"/>
          <w:szCs w:val="24"/>
          <w:highlight w:val="none"/>
          <w:u w:val="single"/>
          <w:lang w:val="en-US" w:eastAsia="zh-CN"/>
        </w:rPr>
        <w:t>浙江省玉环市坎门街道堤辽路55号三楼小会议室</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eastAsiaTheme="minorEastAsia"/>
          <w:color w:val="auto"/>
          <w:kern w:val="2"/>
          <w:sz w:val="24"/>
          <w:szCs w:val="24"/>
          <w:highlight w:val="none"/>
          <w:lang w:val="zh-CN" w:eastAsia="zh-CN" w:bidi="ar-SA"/>
        </w:rPr>
        <w:t>届时请参加谈判的供应商派授权代表按要求出席项目采购会议。</w:t>
      </w:r>
    </w:p>
    <w:p w14:paraId="62D64054">
      <w:pPr>
        <w:pStyle w:val="10"/>
        <w:keepNext w:val="0"/>
        <w:keepLines w:val="0"/>
        <w:pageBreakBefore w:val="0"/>
        <w:numPr>
          <w:ilvl w:val="0"/>
          <w:numId w:val="1"/>
        </w:numPr>
        <w:overflowPunct/>
        <w:topLinePunct w:val="0"/>
        <w:bidi w:val="0"/>
        <w:adjustRightInd w:val="0"/>
        <w:snapToGrid w:val="0"/>
        <w:spacing w:line="360" w:lineRule="auto"/>
        <w:ind w:left="0" w:leftChars="0" w:right="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谈判保证金</w:t>
      </w:r>
    </w:p>
    <w:p w14:paraId="3D02BDA5">
      <w:pPr>
        <w:pStyle w:val="10"/>
        <w:keepNext w:val="0"/>
        <w:keepLines w:val="0"/>
        <w:pageBreakBefore w:val="0"/>
        <w:numPr>
          <w:ilvl w:val="0"/>
          <w:numId w:val="0"/>
        </w:numPr>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供应商须在</w:t>
      </w:r>
      <w:r>
        <w:rPr>
          <w:rFonts w:hint="default" w:ascii="Times New Roman" w:hAnsi="Times New Roman" w:eastAsia="宋体" w:cs="Times New Roman"/>
          <w:color w:val="auto"/>
          <w:sz w:val="24"/>
          <w:szCs w:val="24"/>
          <w:highlight w:val="none"/>
        </w:rPr>
        <w:t>递交响应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的截止时间</w:t>
      </w:r>
      <w:r>
        <w:rPr>
          <w:rFonts w:hint="default" w:ascii="Times New Roman" w:hAnsi="Times New Roman" w:cs="Times New Roman"/>
          <w:color w:val="auto"/>
          <w:sz w:val="24"/>
          <w:szCs w:val="24"/>
          <w:highlight w:val="none"/>
          <w:lang w:val="en-US" w:eastAsia="zh-CN"/>
        </w:rPr>
        <w:t>前必须向采购代理机构交纳</w:t>
      </w:r>
      <w:r>
        <w:rPr>
          <w:rFonts w:hint="default" w:ascii="Times New Roman" w:hAnsi="Times New Roman" w:cs="Times New Roman"/>
          <w:color w:val="auto"/>
          <w:sz w:val="24"/>
          <w:szCs w:val="24"/>
          <w:highlight w:val="none"/>
          <w:u w:val="single"/>
          <w:lang w:val="en-US" w:eastAsia="zh-CN"/>
        </w:rPr>
        <w:t xml:space="preserve"> 1 </w:t>
      </w:r>
      <w:r>
        <w:rPr>
          <w:rFonts w:hint="default" w:ascii="Times New Roman" w:hAnsi="Times New Roman" w:cs="Times New Roman"/>
          <w:color w:val="auto"/>
          <w:sz w:val="24"/>
          <w:szCs w:val="24"/>
          <w:highlight w:val="none"/>
          <w:lang w:val="en-US" w:eastAsia="zh-CN"/>
        </w:rPr>
        <w:t>万元的谈判保证金。</w:t>
      </w:r>
    </w:p>
    <w:bookmarkEnd w:id="48"/>
    <w:bookmarkEnd w:id="49"/>
    <w:bookmarkEnd w:id="50"/>
    <w:p w14:paraId="35BB7A87">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52" w:name="_Toc29139"/>
      <w:bookmarkStart w:id="53" w:name="_Toc15315"/>
      <w:bookmarkStart w:id="54" w:name="_Toc11751"/>
      <w:bookmarkStart w:id="55" w:name="_Toc24683"/>
      <w:bookmarkStart w:id="56" w:name="_Toc23001"/>
      <w:bookmarkStart w:id="57" w:name="_Toc25044"/>
      <w:bookmarkStart w:id="58" w:name="_Toc25487"/>
      <w:bookmarkStart w:id="59" w:name="_Toc12371"/>
      <w:r>
        <w:rPr>
          <w:rFonts w:hint="default" w:ascii="Times New Roman" w:hAnsi="Times New Roman" w:eastAsia="宋体" w:cs="Times New Roman"/>
          <w:b/>
          <w:bCs/>
          <w:color w:val="auto"/>
          <w:spacing w:val="2"/>
          <w:kern w:val="0"/>
          <w:sz w:val="24"/>
          <w:szCs w:val="24"/>
          <w:highlight w:val="none"/>
        </w:rPr>
        <w:t>发布公告的媒介</w:t>
      </w:r>
      <w:bookmarkEnd w:id="51"/>
      <w:bookmarkEnd w:id="52"/>
      <w:bookmarkEnd w:id="53"/>
      <w:bookmarkEnd w:id="54"/>
      <w:bookmarkEnd w:id="55"/>
      <w:bookmarkEnd w:id="56"/>
      <w:bookmarkEnd w:id="57"/>
      <w:bookmarkEnd w:id="58"/>
      <w:bookmarkEnd w:id="59"/>
    </w:p>
    <w:p w14:paraId="196997E3">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本次</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公告发布媒体为</w:t>
      </w:r>
      <w:r>
        <w:rPr>
          <w:rFonts w:hint="default" w:ascii="Times New Roman" w:hAnsi="Times New Roman" w:cs="Times New Roman"/>
          <w:color w:val="auto"/>
          <w:sz w:val="24"/>
          <w:szCs w:val="24"/>
          <w:u w:val="single"/>
        </w:rPr>
        <w:t>《中国招标投标公共服务平台》、《国信招标集团电子交易平台》</w:t>
      </w:r>
      <w:r>
        <w:rPr>
          <w:rFonts w:hint="eastAsia" w:ascii="Times New Roman" w:hAnsi="Times New Roman" w:cs="Times New Roman"/>
          <w:color w:val="auto"/>
          <w:sz w:val="24"/>
          <w:szCs w:val="24"/>
          <w:u w:val="single"/>
          <w:lang w:eastAsia="zh-CN"/>
        </w:rPr>
        <w:t>、《钱江水利开发股份有限公司》</w:t>
      </w:r>
      <w:bookmarkStart w:id="70" w:name="_GoBack"/>
      <w:bookmarkEnd w:id="70"/>
      <w:r>
        <w:rPr>
          <w:rFonts w:hint="default" w:ascii="Times New Roman" w:hAnsi="Times New Roman" w:eastAsia="宋体" w:cs="Times New Roman"/>
          <w:color w:val="auto"/>
          <w:sz w:val="24"/>
          <w:szCs w:val="24"/>
          <w:highlight w:val="none"/>
          <w:lang w:val="zh-CN" w:eastAsia="zh-CN"/>
        </w:rPr>
        <w:t>上发布</w:t>
      </w:r>
      <w:r>
        <w:rPr>
          <w:rFonts w:hint="default" w:ascii="Times New Roman" w:hAnsi="Times New Roman" w:eastAsia="宋体" w:cs="Times New Roman"/>
          <w:color w:val="auto"/>
          <w:sz w:val="24"/>
          <w:szCs w:val="24"/>
          <w:highlight w:val="none"/>
          <w:lang w:val="en-US" w:eastAsia="zh-CN"/>
        </w:rPr>
        <w:t>。注：本次</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公告仅在上述网站发布，其它任何媒介转载无效，</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人和</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eastAsia="宋体" w:cs="Times New Roman"/>
          <w:color w:val="auto"/>
          <w:sz w:val="24"/>
          <w:szCs w:val="24"/>
          <w:highlight w:val="none"/>
          <w:lang w:val="en-US" w:eastAsia="zh-CN"/>
        </w:rPr>
        <w:t>代理机构均不承担因此带来的一切后果。</w:t>
      </w:r>
    </w:p>
    <w:p w14:paraId="08862133">
      <w:pPr>
        <w:keepNext w:val="0"/>
        <w:keepLines w:val="0"/>
        <w:pageBreakBefore w:val="0"/>
        <w:numPr>
          <w:ilvl w:val="0"/>
          <w:numId w:val="1"/>
        </w:numPr>
        <w:overflowPunct/>
        <w:topLinePunct w:val="0"/>
        <w:autoSpaceDE w:val="0"/>
        <w:autoSpaceDN w:val="0"/>
        <w:bidi w:val="0"/>
        <w:adjustRightInd w:val="0"/>
        <w:snapToGrid w:val="0"/>
        <w:spacing w:line="360" w:lineRule="auto"/>
        <w:ind w:left="0" w:leftChars="0" w:right="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60" w:name="_Toc26709"/>
      <w:bookmarkStart w:id="61" w:name="_Toc2416"/>
      <w:bookmarkStart w:id="62" w:name="_Toc32443"/>
      <w:bookmarkStart w:id="63" w:name="_Toc8884"/>
      <w:bookmarkStart w:id="64" w:name="_Toc22780"/>
      <w:bookmarkStart w:id="65" w:name="_Toc6655"/>
      <w:bookmarkStart w:id="66" w:name="_Toc16052"/>
      <w:bookmarkStart w:id="67" w:name="_Toc2035"/>
      <w:bookmarkStart w:id="68" w:name="_Toc30692"/>
      <w:r>
        <w:rPr>
          <w:rFonts w:hint="default" w:ascii="Times New Roman" w:hAnsi="Times New Roman" w:eastAsia="宋体" w:cs="Times New Roman"/>
          <w:b/>
          <w:bCs/>
          <w:color w:val="auto"/>
          <w:spacing w:val="2"/>
          <w:kern w:val="0"/>
          <w:sz w:val="24"/>
          <w:szCs w:val="24"/>
          <w:highlight w:val="none"/>
        </w:rPr>
        <w:t>联系方式</w:t>
      </w:r>
      <w:bookmarkEnd w:id="60"/>
      <w:bookmarkEnd w:id="61"/>
      <w:bookmarkEnd w:id="62"/>
      <w:bookmarkEnd w:id="63"/>
      <w:bookmarkEnd w:id="64"/>
      <w:bookmarkEnd w:id="65"/>
      <w:bookmarkEnd w:id="66"/>
      <w:bookmarkEnd w:id="67"/>
      <w:bookmarkEnd w:id="68"/>
    </w:p>
    <w:p w14:paraId="0198489E">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cs="Times New Roman"/>
          <w:i w:val="0"/>
          <w:iCs w:val="0"/>
          <w:color w:val="auto"/>
          <w:sz w:val="24"/>
          <w:szCs w:val="24"/>
          <w:highlight w:val="none"/>
          <w:u w:val="none"/>
          <w:lang w:val="en-US" w:eastAsia="zh-CN"/>
        </w:rPr>
        <w:t>采 购 人</w:t>
      </w:r>
      <w:r>
        <w:rPr>
          <w:rFonts w:hint="default" w:ascii="Times New Roman" w:hAnsi="Times New Roman" w:eastAsia="宋体" w:cs="Times New Roman"/>
          <w:i w:val="0"/>
          <w:iCs w:val="0"/>
          <w:color w:val="auto"/>
          <w:sz w:val="24"/>
          <w:szCs w:val="24"/>
          <w:highlight w:val="none"/>
          <w:u w:val="none"/>
          <w:lang w:val="en-US" w:eastAsia="zh-CN"/>
        </w:rPr>
        <w:t>：</w:t>
      </w:r>
      <w:r>
        <w:rPr>
          <w:rFonts w:hint="default" w:ascii="Times New Roman" w:hAnsi="Times New Roman" w:cs="Times New Roman"/>
          <w:i w:val="0"/>
          <w:iCs w:val="0"/>
          <w:color w:val="auto"/>
          <w:sz w:val="24"/>
          <w:szCs w:val="24"/>
          <w:highlight w:val="none"/>
          <w:u w:val="none"/>
          <w:lang w:eastAsia="zh-CN"/>
        </w:rPr>
        <w:t>玉环市钱水水务有限公司</w:t>
      </w:r>
    </w:p>
    <w:p w14:paraId="7D2BB60E">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eastAsia="宋体" w:cs="Times New Roman"/>
          <w:i w:val="0"/>
          <w:iCs w:val="0"/>
          <w:color w:val="auto"/>
          <w:sz w:val="24"/>
          <w:szCs w:val="24"/>
          <w:highlight w:val="none"/>
          <w:u w:val="none"/>
          <w:lang w:val="en-US" w:eastAsia="zh-CN"/>
        </w:rPr>
        <w:t>地    址：浙江省玉环市坎门街道堤辽路55号</w:t>
      </w:r>
    </w:p>
    <w:p w14:paraId="06BAE325">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eastAsia="宋体" w:cs="Times New Roman"/>
          <w:i w:val="0"/>
          <w:iCs w:val="0"/>
          <w:color w:val="auto"/>
          <w:sz w:val="24"/>
          <w:szCs w:val="24"/>
          <w:highlight w:val="none"/>
          <w:u w:val="none"/>
          <w:lang w:eastAsia="zh-CN"/>
        </w:rPr>
        <w:t>联 系 人：</w:t>
      </w:r>
      <w:r>
        <w:rPr>
          <w:rFonts w:hint="default" w:ascii="Times New Roman" w:hAnsi="Times New Roman" w:cs="Times New Roman"/>
          <w:i w:val="0"/>
          <w:iCs w:val="0"/>
          <w:color w:val="auto"/>
          <w:sz w:val="24"/>
          <w:szCs w:val="24"/>
          <w:highlight w:val="none"/>
          <w:u w:val="none"/>
          <w:lang w:val="en-US" w:eastAsia="zh-CN"/>
        </w:rPr>
        <w:t>陆老师</w:t>
      </w:r>
    </w:p>
    <w:p w14:paraId="5FFBFE52">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eastAsia="宋体" w:cs="Times New Roman"/>
          <w:i w:val="0"/>
          <w:iCs w:val="0"/>
          <w:color w:val="auto"/>
          <w:sz w:val="24"/>
          <w:szCs w:val="24"/>
          <w:highlight w:val="none"/>
          <w:u w:val="none"/>
          <w:lang w:val="en-US" w:eastAsia="zh-CN"/>
        </w:rPr>
        <w:t>联系电话：</w:t>
      </w:r>
      <w:bookmarkStart w:id="69" w:name="_Hlk77258486"/>
      <w:r>
        <w:rPr>
          <w:rFonts w:hint="default" w:ascii="Times New Roman" w:hAnsi="Times New Roman" w:cs="Times New Roman"/>
          <w:color w:val="auto"/>
          <w:sz w:val="24"/>
          <w:szCs w:val="24"/>
        </w:rPr>
        <w:t>0571-86059503</w:t>
      </w:r>
    </w:p>
    <w:p w14:paraId="58FEC4EF">
      <w:pPr>
        <w:pStyle w:val="4"/>
        <w:keepNext w:val="0"/>
        <w:keepLines w:val="0"/>
        <w:pageBreakBefore w:val="0"/>
        <w:overflowPunct/>
        <w:topLinePunct w:val="0"/>
        <w:bidi w:val="0"/>
        <w:adjustRightInd w:val="0"/>
        <w:snapToGrid w:val="0"/>
        <w:spacing w:line="360" w:lineRule="auto"/>
        <w:ind w:left="0" w:leftChars="0" w:right="0"/>
        <w:textAlignment w:val="auto"/>
        <w:rPr>
          <w:rFonts w:hint="default" w:ascii="Times New Roman" w:hAnsi="Times New Roman" w:eastAsia="宋体" w:cs="Times New Roman"/>
          <w:color w:val="auto"/>
          <w:sz w:val="24"/>
          <w:szCs w:val="24"/>
          <w:highlight w:val="none"/>
        </w:rPr>
      </w:pPr>
    </w:p>
    <w:p w14:paraId="66244AA2">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采购</w:t>
      </w:r>
      <w:r>
        <w:rPr>
          <w:rFonts w:hint="default" w:ascii="Times New Roman" w:hAnsi="Times New Roman" w:eastAsia="宋体" w:cs="Times New Roman"/>
          <w:color w:val="auto"/>
          <w:sz w:val="24"/>
          <w:szCs w:val="24"/>
          <w:highlight w:val="none"/>
          <w:lang w:eastAsia="zh-CN"/>
        </w:rPr>
        <w:t>代理机构</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国信招标集团股份有限公司</w:t>
      </w:r>
    </w:p>
    <w:p w14:paraId="6A2D873C">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址：北京市海淀区首体南路22号楼10层</w:t>
      </w:r>
    </w:p>
    <w:p w14:paraId="0601AD00">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 系 人：</w:t>
      </w:r>
      <w:r>
        <w:rPr>
          <w:rFonts w:hint="default" w:ascii="Times New Roman" w:hAnsi="Times New Roman" w:eastAsia="宋体" w:cs="Times New Roman"/>
          <w:color w:val="auto"/>
          <w:sz w:val="24"/>
          <w:szCs w:val="24"/>
          <w:highlight w:val="none"/>
          <w:lang w:val="en-US" w:eastAsia="zh-CN"/>
        </w:rPr>
        <w:t>陈科宇</w:t>
      </w:r>
    </w:p>
    <w:p w14:paraId="5BE97B52">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联系电话：15558535918</w:t>
      </w:r>
    </w:p>
    <w:bookmarkEnd w:id="69"/>
    <w:p w14:paraId="207D0D5E">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邮    箱：</w:t>
      </w: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HYPERLINK "mailto:7455857@qq.com"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lang w:val="en-US" w:eastAsia="zh-CN"/>
        </w:rPr>
        <w:t>7455857@qq.com</w:t>
      </w:r>
      <w:r>
        <w:rPr>
          <w:rFonts w:hint="default" w:ascii="Times New Roman" w:hAnsi="Times New Roman" w:eastAsia="宋体" w:cs="Times New Roman"/>
          <w:color w:val="auto"/>
          <w:sz w:val="24"/>
          <w:szCs w:val="24"/>
          <w:highlight w:val="none"/>
          <w:lang w:val="en-US" w:eastAsia="zh-CN"/>
        </w:rPr>
        <w:fldChar w:fldCharType="end"/>
      </w:r>
    </w:p>
    <w:p w14:paraId="02B87472">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p>
    <w:p w14:paraId="4555FB12">
      <w:pPr>
        <w:keepNext w:val="0"/>
        <w:keepLines w:val="0"/>
        <w:widowControl/>
        <w:suppressLineNumbers w:val="0"/>
        <w:spacing w:line="360" w:lineRule="auto"/>
        <w:jc w:val="right"/>
        <w:rPr>
          <w:rFonts w:hint="default" w:ascii="Times New Roman" w:hAnsi="Times New Roman" w:cs="Times New Roman"/>
          <w:sz w:val="24"/>
          <w:szCs w:val="24"/>
          <w:highlight w:val="none"/>
          <w:lang w:val="en-US"/>
        </w:rPr>
      </w:pPr>
      <w:r>
        <w:rPr>
          <w:rFonts w:hint="default" w:ascii="Times New Roman" w:hAnsi="Times New Roman" w:eastAsia="宋体" w:cs="Times New Roman"/>
          <w:color w:val="000000"/>
          <w:kern w:val="0"/>
          <w:sz w:val="24"/>
          <w:szCs w:val="24"/>
          <w:highlight w:val="none"/>
          <w:lang w:val="en-US" w:eastAsia="zh-CN" w:bidi="ar"/>
        </w:rPr>
        <w:t>采购人或其采购代理机构主要负责人（项目负责人）：</w:t>
      </w:r>
      <w:r>
        <w:rPr>
          <w:rFonts w:hint="default" w:ascii="Times New Roman" w:hAnsi="Times New Roman" w:eastAsia="宋体" w:cs="Times New Roman"/>
          <w:color w:val="000000"/>
          <w:kern w:val="0"/>
          <w:sz w:val="24"/>
          <w:szCs w:val="24"/>
          <w:highlight w:val="none"/>
          <w:u w:val="single"/>
          <w:lang w:val="en-US" w:eastAsia="zh-CN" w:bidi="ar"/>
        </w:rPr>
        <w:t xml:space="preserve">           </w:t>
      </w:r>
      <w:r>
        <w:rPr>
          <w:rFonts w:hint="default" w:ascii="Times New Roman" w:hAnsi="Times New Roman" w:eastAsia="宋体" w:cs="Times New Roman"/>
          <w:color w:val="000000"/>
          <w:kern w:val="0"/>
          <w:sz w:val="24"/>
          <w:szCs w:val="24"/>
          <w:highlight w:val="none"/>
          <w:u w:val="none"/>
          <w:lang w:val="en-US" w:eastAsia="zh-CN" w:bidi="ar"/>
        </w:rPr>
        <w:t>（签名）</w:t>
      </w:r>
    </w:p>
    <w:p w14:paraId="57890878">
      <w:pPr>
        <w:keepNext w:val="0"/>
        <w:keepLines w:val="0"/>
        <w:widowControl/>
        <w:suppressLineNumbers w:val="0"/>
        <w:spacing w:line="360" w:lineRule="auto"/>
        <w:jc w:val="right"/>
        <w:rPr>
          <w:rFonts w:hint="default" w:ascii="Times New Roman" w:hAnsi="Times New Roman" w:cs="Times New Roman"/>
          <w:sz w:val="24"/>
          <w:szCs w:val="24"/>
          <w:highlight w:val="none"/>
          <w:lang w:val="en-US"/>
        </w:rPr>
      </w:pPr>
      <w:r>
        <w:rPr>
          <w:rFonts w:hint="default" w:ascii="Times New Roman" w:hAnsi="Times New Roman" w:eastAsia="宋体" w:cs="Times New Roman"/>
          <w:color w:val="000000"/>
          <w:kern w:val="0"/>
          <w:sz w:val="24"/>
          <w:szCs w:val="24"/>
          <w:highlight w:val="none"/>
          <w:lang w:val="en-US" w:eastAsia="zh-CN" w:bidi="ar"/>
        </w:rPr>
        <w:t xml:space="preserve">                              采购人或其采购代理机构：</w:t>
      </w:r>
      <w:r>
        <w:rPr>
          <w:rFonts w:hint="default" w:ascii="Times New Roman" w:hAnsi="Times New Roman" w:eastAsia="宋体" w:cs="Times New Roman"/>
          <w:color w:val="000000"/>
          <w:kern w:val="0"/>
          <w:sz w:val="24"/>
          <w:szCs w:val="24"/>
          <w:highlight w:val="none"/>
          <w:u w:val="single"/>
          <w:lang w:val="en-US" w:eastAsia="zh-CN" w:bidi="ar"/>
        </w:rPr>
        <w:t xml:space="preserve">           </w:t>
      </w:r>
      <w:r>
        <w:rPr>
          <w:rFonts w:hint="default" w:ascii="Times New Roman" w:hAnsi="Times New Roman" w:eastAsia="宋体" w:cs="Times New Roman"/>
          <w:color w:val="000000"/>
          <w:kern w:val="0"/>
          <w:sz w:val="24"/>
          <w:szCs w:val="24"/>
          <w:highlight w:val="none"/>
          <w:u w:val="none"/>
          <w:lang w:val="en-US" w:eastAsia="zh-CN" w:bidi="ar"/>
        </w:rPr>
        <w:t>（盖章）</w:t>
      </w:r>
    </w:p>
    <w:p w14:paraId="0266E2B9">
      <w:pPr>
        <w:jc w:val="right"/>
        <w:rPr>
          <w:rFonts w:hint="default" w:ascii="Times New Roman" w:hAnsi="Times New Roman" w:cs="Times New Roman"/>
          <w:sz w:val="22"/>
          <w:szCs w:val="28"/>
          <w:highlight w:val="none"/>
        </w:rPr>
      </w:pPr>
      <w:r>
        <w:rPr>
          <w:rFonts w:hint="default" w:ascii="Times New Roman" w:hAnsi="Times New Roman" w:eastAsia="宋体" w:cs="Times New Roman"/>
          <w:color w:val="000000"/>
          <w:kern w:val="0"/>
          <w:sz w:val="24"/>
          <w:szCs w:val="24"/>
          <w:highlight w:val="none"/>
          <w:lang w:val="en-US" w:eastAsia="zh-CN" w:bidi="ar"/>
        </w:rPr>
        <w:t>20</w:t>
      </w:r>
      <w:r>
        <w:rPr>
          <w:rFonts w:hint="default" w:ascii="Times New Roman" w:hAnsi="Times New Roman" w:cs="Times New Roman"/>
          <w:color w:val="000000"/>
          <w:kern w:val="0"/>
          <w:sz w:val="24"/>
          <w:szCs w:val="24"/>
          <w:highlight w:val="none"/>
          <w:lang w:val="en-US" w:eastAsia="zh-CN" w:bidi="ar"/>
        </w:rPr>
        <w:t>25</w:t>
      </w:r>
      <w:r>
        <w:rPr>
          <w:rFonts w:hint="default" w:ascii="Times New Roman" w:hAnsi="Times New Roman" w:eastAsia="宋体" w:cs="Times New Roman"/>
          <w:color w:val="000000"/>
          <w:kern w:val="0"/>
          <w:sz w:val="24"/>
          <w:szCs w:val="24"/>
          <w:highlight w:val="none"/>
          <w:lang w:val="en-US" w:eastAsia="zh-CN" w:bidi="ar"/>
        </w:rPr>
        <w:t>年</w:t>
      </w:r>
      <w:r>
        <w:rPr>
          <w:rFonts w:hint="default" w:ascii="Times New Roman" w:hAnsi="Times New Roman" w:cs="Times New Roman"/>
          <w:color w:val="000000"/>
          <w:kern w:val="0"/>
          <w:sz w:val="24"/>
          <w:szCs w:val="24"/>
          <w:highlight w:val="none"/>
          <w:lang w:val="en-US" w:eastAsia="zh-CN" w:bidi="ar"/>
        </w:rPr>
        <w:t>05</w:t>
      </w:r>
      <w:r>
        <w:rPr>
          <w:rFonts w:hint="default" w:ascii="Times New Roman" w:hAnsi="Times New Roman" w:eastAsia="宋体" w:cs="Times New Roman"/>
          <w:color w:val="000000"/>
          <w:kern w:val="0"/>
          <w:sz w:val="24"/>
          <w:szCs w:val="24"/>
          <w:highlight w:val="none"/>
          <w:lang w:val="en-US" w:eastAsia="zh-CN" w:bidi="ar"/>
        </w:rPr>
        <w:t>月</w:t>
      </w:r>
      <w:r>
        <w:rPr>
          <w:rFonts w:hint="default" w:ascii="Times New Roman" w:hAnsi="Times New Roman" w:cs="Times New Roman"/>
          <w:color w:val="000000"/>
          <w:kern w:val="0"/>
          <w:sz w:val="24"/>
          <w:szCs w:val="24"/>
          <w:highlight w:val="none"/>
          <w:lang w:val="en-US" w:eastAsia="zh-CN" w:bidi="ar"/>
        </w:rPr>
        <w:t>16</w:t>
      </w:r>
      <w:r>
        <w:rPr>
          <w:rFonts w:hint="default" w:ascii="Times New Roman" w:hAnsi="Times New Roman" w:eastAsia="宋体" w:cs="Times New Roman"/>
          <w:color w:val="000000"/>
          <w:kern w:val="0"/>
          <w:sz w:val="24"/>
          <w:szCs w:val="24"/>
          <w:highlight w:val="none"/>
          <w:lang w:val="en-US" w:eastAsia="zh-CN" w:bidi="ar"/>
        </w:rPr>
        <w:t>日</w:t>
      </w:r>
    </w:p>
    <w:p w14:paraId="2C0F64A1">
      <w:pPr>
        <w:keepNext w:val="0"/>
        <w:keepLines w:val="0"/>
        <w:pageBreakBefore w:val="0"/>
        <w:overflowPunct/>
        <w:topLinePunct w:val="0"/>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E4D66"/>
    <w:multiLevelType w:val="singleLevel"/>
    <w:tmpl w:val="B4EE4D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66EF8"/>
    <w:rsid w:val="1D7E1B86"/>
    <w:rsid w:val="2AF516C6"/>
    <w:rsid w:val="33131C07"/>
    <w:rsid w:val="37F32C25"/>
    <w:rsid w:val="3B6E059F"/>
    <w:rsid w:val="3F382FDB"/>
    <w:rsid w:val="4C8B2BD3"/>
    <w:rsid w:val="5AB75F5E"/>
    <w:rsid w:val="5AF13505"/>
    <w:rsid w:val="7297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0"/>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6"/>
    <w:qFormat/>
    <w:uiPriority w:val="0"/>
    <w:pPr>
      <w:spacing w:before="100" w:beforeAutospacing="1" w:after="100" w:afterAutospacing="1"/>
      <w:ind w:left="0" w:right="0"/>
      <w:jc w:val="left"/>
    </w:pPr>
    <w:rPr>
      <w:kern w:val="0"/>
      <w:sz w:val="24"/>
      <w:lang w:val="en-US" w:eastAsia="zh-CN" w:bidi="ar"/>
    </w:rPr>
  </w:style>
  <w:style w:type="paragraph" w:customStyle="1" w:styleId="6">
    <w:name w:val="正文_9"/>
    <w:autoRedefine/>
    <w:qFormat/>
    <w:uiPriority w:val="0"/>
    <w:pPr>
      <w:widowControl w:val="0"/>
      <w:jc w:val="both"/>
    </w:pPr>
    <w:rPr>
      <w:rFonts w:ascii="Calibri" w:hAnsi="Calibri" w:eastAsia="宋体" w:cs="Times New Roman"/>
      <w:kern w:val="2"/>
      <w:sz w:val="21"/>
      <w:szCs w:val="22"/>
      <w:lang w:val="en-US" w:eastAsia="zh-CN" w:bidi="ar-SA"/>
    </w:rPr>
  </w:style>
  <w:style w:type="character" w:styleId="9">
    <w:name w:val="Hyperlink"/>
    <w:basedOn w:val="8"/>
    <w:qFormat/>
    <w:uiPriority w:val="0"/>
    <w:rPr>
      <w:color w:val="0000FF"/>
      <w:u w:val="single"/>
    </w:rPr>
  </w:style>
  <w:style w:type="paragraph" w:customStyle="1" w:styleId="10">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2042</Words>
  <Characters>2274</Characters>
  <Lines>0</Lines>
  <Paragraphs>0</Paragraphs>
  <TotalTime>0</TotalTime>
  <ScaleCrop>false</ScaleCrop>
  <LinksUpToDate>false</LinksUpToDate>
  <CharactersWithSpaces>2354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2021-11-14T15:34:00Z</dcterms:created>
  <dc:creator>陈科宇</dc:creator>
  <cp:lastModifiedBy>屿</cp:lastModifiedBy>
  <dcterms:modified xsi:type="dcterms:W3CDTF">2025-05-16T06:51:53Z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FFF024D0281D4AEABC96192389B5B21E</vt:lpwstr>
  </property>
  <property fmtid="{D5CDD505-2E9C-101B-9397-08002B2CF9AE}" pid="4" name="KSOTemplateDocerSaveRecord">
    <vt:lpwstr>eyJoZGlkIjoiMWNiNzFhNzY2NGYxMzBlNWUwNDg4Y2NhNjNhMjI0YmMiLCJ1c2VySWQiOiI2OTg5MDIyNTMifQ==</vt:lpwstr>
  </property>
</Properties>
</file>