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22C" w14:textId="0B3FA23C" w:rsidR="00412EE9" w:rsidRPr="001D5F51" w:rsidRDefault="009043B6" w:rsidP="001D5F51">
      <w:pPr>
        <w:spacing w:line="8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采购</w:t>
      </w:r>
      <w:r w:rsidR="001D5F51" w:rsidRPr="001D5F5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文件</w:t>
      </w:r>
    </w:p>
    <w:p w14:paraId="1E80F137" w14:textId="77777777" w:rsidR="001D5F51" w:rsidRDefault="001D5F51" w:rsidP="001D5F5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FCD3982" w14:textId="77DFCC0A" w:rsidR="001D5F51" w:rsidRPr="001D5F51" w:rsidRDefault="001D5F51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一、项目概况</w:t>
      </w:r>
    </w:p>
    <w:p w14:paraId="1C6E3E14" w14:textId="14D184EC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bookmarkStart w:id="0" w:name="OLE_LINK3"/>
      <w:r>
        <w:rPr>
          <w:rFonts w:ascii="仿宋_GB2312" w:eastAsia="仿宋_GB2312" w:hAnsi="仿宋_GB2312" w:cs="仿宋_GB2312" w:hint="eastAsia"/>
          <w:sz w:val="32"/>
          <w:szCs w:val="40"/>
        </w:rPr>
        <w:t>为规范公司年报制作，加强上市公司治理，现需选定供应商对钱江水利开发股份有限公司2024年度报告的排版与印制，制度数量为200本</w:t>
      </w:r>
      <w:r w:rsidR="00B60544">
        <w:rPr>
          <w:rFonts w:ascii="仿宋_GB2312" w:eastAsia="仿宋_GB2312" w:hAnsi="仿宋_GB2312" w:cs="仿宋_GB2312" w:hint="eastAsia"/>
          <w:sz w:val="32"/>
          <w:szCs w:val="40"/>
        </w:rPr>
        <w:t>，每本页数约170页。</w:t>
      </w:r>
    </w:p>
    <w:p w14:paraId="29A37DB2" w14:textId="77777777" w:rsidR="00822ECD" w:rsidRPr="007821C4" w:rsidRDefault="00822ECD" w:rsidP="00822EC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proofErr w:type="gramStart"/>
      <w:r w:rsidRPr="006A4B13">
        <w:rPr>
          <w:rFonts w:ascii="仿宋_GB2312" w:eastAsia="仿宋_GB2312" w:hAnsi="仿宋_GB2312" w:cs="仿宋_GB2312" w:hint="eastAsia"/>
          <w:sz w:val="32"/>
          <w:szCs w:val="40"/>
        </w:rPr>
        <w:t>本招采项目</w:t>
      </w:r>
      <w:proofErr w:type="gramEnd"/>
      <w:r w:rsidRPr="006A4B13">
        <w:rPr>
          <w:rFonts w:ascii="仿宋_GB2312" w:eastAsia="仿宋_GB2312" w:hAnsi="仿宋_GB2312" w:cs="仿宋_GB2312" w:hint="eastAsia"/>
          <w:sz w:val="32"/>
          <w:szCs w:val="40"/>
        </w:rPr>
        <w:t>为每年度发生的标准类服务项目，合同采用单价合同，合同服务期1年，成交价的有效期为</w:t>
      </w:r>
      <w:r>
        <w:rPr>
          <w:rFonts w:ascii="仿宋_GB2312" w:eastAsia="仿宋_GB2312" w:hAnsi="仿宋_GB2312" w:cs="仿宋_GB2312" w:hint="eastAsia"/>
          <w:sz w:val="32"/>
          <w:szCs w:val="40"/>
        </w:rPr>
        <w:t>三</w:t>
      </w:r>
      <w:r w:rsidRPr="006A4B13">
        <w:rPr>
          <w:rFonts w:ascii="仿宋_GB2312" w:eastAsia="仿宋_GB2312" w:hAnsi="仿宋_GB2312" w:cs="仿宋_GB2312" w:hint="eastAsia"/>
          <w:sz w:val="32"/>
          <w:szCs w:val="40"/>
        </w:rPr>
        <w:t>年，合同一年一签，每年对供应商进行评价，按照服务评价结果决定是否续签合同，评价不达标时，重新采购。</w:t>
      </w:r>
    </w:p>
    <w:bookmarkEnd w:id="0"/>
    <w:p w14:paraId="064D3D57" w14:textId="470E8D5B" w:rsidR="00602FB3" w:rsidRPr="001D5F51" w:rsidRDefault="00B0242F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二、服务要求</w:t>
      </w:r>
    </w:p>
    <w:p w14:paraId="7A9A4B97" w14:textId="77777777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（一）制作要求</w:t>
      </w:r>
    </w:p>
    <w:p w14:paraId="0C52E65B" w14:textId="77777777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制作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数量暂估200本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，超过数量以单价进行结算，制作周期30天以内（具体以签订合同开始计算）。</w:t>
      </w:r>
    </w:p>
    <w:p w14:paraId="635BE655" w14:textId="77777777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年报尺寸为210*285MM，封面使用240G特种纸，内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页使用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120G亚粉，使用4C印刷工艺。</w:t>
      </w:r>
    </w:p>
    <w:p w14:paraId="57A02A56" w14:textId="77777777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（二）设计要求</w:t>
      </w:r>
    </w:p>
    <w:p w14:paraId="36850ED1" w14:textId="77777777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bookmarkStart w:id="1" w:name="OLE_LINK4"/>
      <w:r>
        <w:rPr>
          <w:rFonts w:ascii="仿宋_GB2312" w:eastAsia="仿宋_GB2312" w:hAnsi="仿宋_GB2312" w:cs="仿宋_GB2312" w:hint="eastAsia"/>
          <w:sz w:val="32"/>
          <w:szCs w:val="40"/>
        </w:rPr>
        <w:t>内容正确清晰，排版大方美观，设计符合公司品牌内涵</w:t>
      </w:r>
      <w:bookmarkEnd w:id="1"/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783243CE" w14:textId="77967FB8" w:rsidR="001D5F51" w:rsidRPr="001D5F51" w:rsidRDefault="00B0242F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三、项目最高限价</w:t>
      </w:r>
    </w:p>
    <w:p w14:paraId="202B80DA" w14:textId="0269E85E" w:rsidR="00412EE9" w:rsidRDefault="00AD445F" w:rsidP="00AD445F">
      <w:pPr>
        <w:pStyle w:val="1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" w:cs="仿宋" w:hint="eastAsia"/>
          <w:sz w:val="32"/>
          <w:szCs w:val="32"/>
        </w:rPr>
        <w:t>项目控制价</w:t>
      </w:r>
      <w:r w:rsidR="009043B6">
        <w:rPr>
          <w:rFonts w:ascii="仿宋_GB2312" w:eastAsia="仿宋_GB2312" w:hAnsi="仿宋" w:cs="仿宋" w:hint="eastAsia"/>
          <w:sz w:val="32"/>
          <w:szCs w:val="32"/>
        </w:rPr>
        <w:t>6.5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万元（含税）。</w:t>
      </w:r>
    </w:p>
    <w:p w14:paraId="3FFAEF15" w14:textId="54BBC882" w:rsidR="00412EE9" w:rsidRPr="001D5F51" w:rsidRDefault="00B0242F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四、供应商资格要求</w:t>
      </w:r>
    </w:p>
    <w:p w14:paraId="580C2503" w14:textId="77777777" w:rsidR="0047430E" w:rsidRPr="007821C4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</w:t>
      </w:r>
      <w:r w:rsidRPr="007821C4">
        <w:rPr>
          <w:rFonts w:ascii="仿宋_GB2312" w:eastAsia="仿宋_GB2312" w:hAnsi="仿宋_GB2312" w:cs="仿宋_GB2312" w:hint="eastAsia"/>
          <w:sz w:val="32"/>
          <w:szCs w:val="40"/>
        </w:rPr>
        <w:t>须具有独立法人资格和良好的商业信誉，同时具有有效营业执照。</w:t>
      </w:r>
      <w:r>
        <w:rPr>
          <w:rFonts w:ascii="仿宋_GB2312" w:eastAsia="仿宋_GB2312" w:hAnsi="仿宋_GB2312" w:cs="仿宋_GB2312" w:hint="eastAsia"/>
          <w:sz w:val="32"/>
          <w:szCs w:val="40"/>
        </w:rPr>
        <w:t>（提供营业执照）</w:t>
      </w:r>
    </w:p>
    <w:p w14:paraId="64F4C293" w14:textId="77777777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（二）年报制作单位需具备国内大型企业年报等重要文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件排版制作服务经验。（提供合同业绩）</w:t>
      </w:r>
    </w:p>
    <w:p w14:paraId="4885A6E6" w14:textId="48A1196C" w:rsidR="00412EE9" w:rsidRPr="001D5F51" w:rsidRDefault="00482D63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</w:t>
      </w:r>
      <w:r w:rsidR="00B0242F" w:rsidRPr="001D5F51">
        <w:rPr>
          <w:rFonts w:ascii="黑体" w:eastAsia="黑体" w:hAnsi="黑体" w:cs="仿宋" w:hint="eastAsia"/>
          <w:sz w:val="32"/>
          <w:szCs w:val="32"/>
        </w:rPr>
        <w:t>、响应文件要求</w:t>
      </w:r>
    </w:p>
    <w:p w14:paraId="44964515" w14:textId="77777777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响应单位需提供以下资料</w:t>
      </w:r>
    </w:p>
    <w:p w14:paraId="53E52153" w14:textId="77777777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1.营业执照副本复印件（加盖公章）；</w:t>
      </w:r>
    </w:p>
    <w:p w14:paraId="183C602C" w14:textId="1A8AA6AB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 w:rsidRPr="009043B6">
        <w:rPr>
          <w:rFonts w:ascii="仿宋_GB2312" w:eastAsia="仿宋_GB2312" w:hAnsi="仿宋" w:cs="仿宋" w:hint="eastAsia"/>
          <w:sz w:val="32"/>
          <w:szCs w:val="32"/>
        </w:rPr>
        <w:t>.法定代表人或授权代表人身份证复印件（加盖公章）；</w:t>
      </w:r>
    </w:p>
    <w:p w14:paraId="5F42247D" w14:textId="686BFC8E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3.授权委托书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077ECB92" w14:textId="355381B0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4.相关合同业绩；</w:t>
      </w:r>
    </w:p>
    <w:p w14:paraId="562806B7" w14:textId="77777777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7.报价函；</w:t>
      </w:r>
    </w:p>
    <w:p w14:paraId="4A60A89C" w14:textId="225D5868" w:rsidR="00412EE9" w:rsidRPr="001D5F51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供应商需将投标材料装订成册，正面加盖公章，侧面加盖骑缝公章，正本1份、副本2份，响应截止时间前邮寄至杭州市西湖区三台山路3号，陆先生，13585206698。扫描件（电子版）1份方式将响应文件（需盖公章）发送至luchenkaicoming@163.com。</w:t>
      </w:r>
    </w:p>
    <w:p w14:paraId="687F5B0B" w14:textId="77777777" w:rsidR="001D5F51" w:rsidRPr="001D5F51" w:rsidRDefault="00B0242F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七、中标原则：</w:t>
      </w:r>
    </w:p>
    <w:p w14:paraId="6DEFF030" w14:textId="77777777" w:rsidR="0047430E" w:rsidRDefault="0047430E" w:rsidP="0047430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采用最低价评审法，成交候选资格按报价由低到高顺序排列，推荐报价最低者为成交人，</w:t>
      </w:r>
      <w:r w:rsidRPr="006A4B13">
        <w:rPr>
          <w:rFonts w:ascii="仿宋_GB2312" w:eastAsia="仿宋_GB2312" w:hAnsi="仿宋_GB2312" w:cs="仿宋_GB2312" w:hint="eastAsia"/>
          <w:sz w:val="32"/>
          <w:szCs w:val="40"/>
        </w:rPr>
        <w:t>若成交人无法按采购文件约定提供服务，由综合评分排名第</w:t>
      </w:r>
      <w:proofErr w:type="gramStart"/>
      <w:r w:rsidRPr="006A4B13">
        <w:rPr>
          <w:rFonts w:ascii="仿宋_GB2312" w:eastAsia="仿宋_GB2312" w:hAnsi="仿宋_GB2312" w:cs="仿宋_GB2312" w:hint="eastAsia"/>
          <w:sz w:val="32"/>
          <w:szCs w:val="40"/>
        </w:rPr>
        <w:t>二者提供</w:t>
      </w:r>
      <w:proofErr w:type="gramEnd"/>
      <w:r w:rsidRPr="006A4B13">
        <w:rPr>
          <w:rFonts w:ascii="仿宋_GB2312" w:eastAsia="仿宋_GB2312" w:hAnsi="仿宋_GB2312" w:cs="仿宋_GB2312" w:hint="eastAsia"/>
          <w:sz w:val="32"/>
          <w:szCs w:val="40"/>
        </w:rPr>
        <w:t>服务，以此类推。</w:t>
      </w:r>
    </w:p>
    <w:p w14:paraId="6AE6BD13" w14:textId="63FAE8C1" w:rsidR="00785900" w:rsidRDefault="00785900" w:rsidP="00AD445F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85900">
        <w:rPr>
          <w:rFonts w:ascii="仿宋_GB2312" w:eastAsia="仿宋_GB2312" w:hAnsi="仿宋" w:cs="仿宋" w:hint="eastAsia"/>
          <w:sz w:val="32"/>
          <w:szCs w:val="32"/>
        </w:rPr>
        <w:t>如有意向，请于202</w:t>
      </w:r>
      <w:r w:rsidR="009043B6">
        <w:rPr>
          <w:rFonts w:ascii="仿宋_GB2312" w:eastAsia="仿宋_GB2312" w:hAnsi="仿宋" w:cs="仿宋" w:hint="eastAsia"/>
          <w:sz w:val="32"/>
          <w:szCs w:val="32"/>
        </w:rPr>
        <w:t>5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年</w:t>
      </w:r>
      <w:r w:rsidR="009043B6">
        <w:rPr>
          <w:rFonts w:ascii="仿宋_GB2312" w:eastAsia="仿宋_GB2312" w:hAnsi="仿宋" w:cs="仿宋" w:hint="eastAsia"/>
          <w:sz w:val="32"/>
          <w:szCs w:val="32"/>
        </w:rPr>
        <w:t>6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月</w:t>
      </w:r>
      <w:r w:rsidR="004B1F4B">
        <w:rPr>
          <w:rFonts w:ascii="仿宋_GB2312" w:eastAsia="仿宋_GB2312" w:hAnsi="仿宋" w:cs="仿宋" w:hint="eastAsia"/>
          <w:sz w:val="32"/>
          <w:szCs w:val="32"/>
        </w:rPr>
        <w:t>5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日</w:t>
      </w:r>
      <w:r w:rsidR="00196807">
        <w:rPr>
          <w:rFonts w:ascii="仿宋_GB2312" w:eastAsia="仿宋_GB2312" w:hAnsi="仿宋" w:cs="仿宋" w:hint="eastAsia"/>
          <w:sz w:val="32"/>
          <w:szCs w:val="32"/>
        </w:rPr>
        <w:t>1</w:t>
      </w:r>
      <w:r w:rsidR="009043B6">
        <w:rPr>
          <w:rFonts w:ascii="仿宋_GB2312" w:eastAsia="仿宋_GB2312" w:hAnsi="仿宋" w:cs="仿宋" w:hint="eastAsia"/>
          <w:sz w:val="32"/>
          <w:szCs w:val="32"/>
        </w:rPr>
        <w:t>7</w:t>
      </w:r>
      <w:r w:rsidR="00482D63">
        <w:rPr>
          <w:rFonts w:ascii="仿宋_GB2312" w:eastAsia="仿宋_GB2312" w:hAnsi="仿宋" w:cs="仿宋" w:hint="eastAsia"/>
          <w:sz w:val="32"/>
          <w:szCs w:val="32"/>
        </w:rPr>
        <w:t>点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（响应截止时间）前以扫描件（电子版）方式将响应文件（需盖公章）发送至luchenkaicoming@163.com（以邮件接收时间为准）。</w:t>
      </w:r>
    </w:p>
    <w:p w14:paraId="15A238CC" w14:textId="3F11AF48" w:rsidR="00785900" w:rsidRDefault="00785900" w:rsidP="00AD445F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85900">
        <w:rPr>
          <w:rFonts w:ascii="仿宋_GB2312" w:eastAsia="仿宋_GB2312" w:hAnsi="仿宋" w:cs="仿宋" w:hint="eastAsia"/>
          <w:sz w:val="32"/>
          <w:szCs w:val="32"/>
        </w:rPr>
        <w:t>供应商对本比选</w:t>
      </w:r>
      <w:r>
        <w:rPr>
          <w:rFonts w:ascii="仿宋_GB2312" w:eastAsia="仿宋_GB2312" w:hAnsi="仿宋" w:cs="仿宋" w:hint="eastAsia"/>
          <w:sz w:val="32"/>
          <w:szCs w:val="32"/>
        </w:rPr>
        <w:t>文件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有疑问的，请于202</w:t>
      </w:r>
      <w:r w:rsidR="009043B6">
        <w:rPr>
          <w:rFonts w:ascii="仿宋_GB2312" w:eastAsia="仿宋_GB2312" w:hAnsi="仿宋" w:cs="仿宋" w:hint="eastAsia"/>
          <w:sz w:val="32"/>
          <w:szCs w:val="32"/>
        </w:rPr>
        <w:t>5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年</w:t>
      </w:r>
      <w:r w:rsidR="004B1F4B">
        <w:rPr>
          <w:rFonts w:ascii="仿宋_GB2312" w:eastAsia="仿宋_GB2312" w:hAnsi="仿宋" w:cs="仿宋" w:hint="eastAsia"/>
          <w:sz w:val="32"/>
          <w:szCs w:val="32"/>
        </w:rPr>
        <w:t>6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月</w:t>
      </w:r>
      <w:r w:rsidR="004B1F4B">
        <w:rPr>
          <w:rFonts w:ascii="仿宋_GB2312" w:eastAsia="仿宋_GB2312" w:hAnsi="仿宋" w:cs="仿宋" w:hint="eastAsia"/>
          <w:sz w:val="32"/>
          <w:szCs w:val="32"/>
        </w:rPr>
        <w:t>4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日</w:t>
      </w:r>
      <w:r w:rsidR="001100F1">
        <w:rPr>
          <w:rFonts w:ascii="仿宋_GB2312" w:eastAsia="仿宋_GB2312" w:hAnsi="仿宋" w:cs="仿宋" w:hint="eastAsia"/>
          <w:sz w:val="32"/>
          <w:szCs w:val="32"/>
        </w:rPr>
        <w:t>1</w:t>
      </w:r>
      <w:r w:rsidR="009043B6">
        <w:rPr>
          <w:rFonts w:ascii="仿宋_GB2312" w:eastAsia="仿宋_GB2312" w:hAnsi="仿宋" w:cs="仿宋" w:hint="eastAsia"/>
          <w:sz w:val="32"/>
          <w:szCs w:val="32"/>
        </w:rPr>
        <w:t>7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点前，提交一份质疑文件电子文档（word版，须注明报价人名称）发邮件至下列邮箱luchenkaicoming@163.com。</w:t>
      </w:r>
    </w:p>
    <w:p w14:paraId="7FBF8D9D" w14:textId="77777777" w:rsidR="00412EE9" w:rsidRPr="001D5F51" w:rsidRDefault="00412EE9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19F41F93" w14:textId="77777777" w:rsidR="00785900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联系人：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陆先生</w:t>
      </w: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 xml:space="preserve">    联系电话：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0571-86059503 </w:t>
      </w:r>
    </w:p>
    <w:p w14:paraId="456C0AC4" w14:textId="77777777" w:rsidR="00785900" w:rsidRPr="007939CC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>邮箱：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>luchenkaicoming@163.com</w:t>
      </w: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 xml:space="preserve"> </w:t>
      </w:r>
    </w:p>
    <w:p w14:paraId="350FA102" w14:textId="77777777" w:rsidR="00785900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0BB50D1A" w14:textId="77777777" w:rsidR="00785900" w:rsidRDefault="00B0242F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D5F51"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786D3B09" w14:textId="77777777" w:rsidR="00785900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207E0602" w14:textId="06FD32D0" w:rsidR="00412EE9" w:rsidRPr="001D5F51" w:rsidRDefault="00B0242F" w:rsidP="00AD445F">
      <w:pPr>
        <w:spacing w:line="560" w:lineRule="exact"/>
        <w:ind w:firstLine="63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 xml:space="preserve">                       钱江水利开发股份有限公司 </w:t>
      </w:r>
    </w:p>
    <w:p w14:paraId="1DB940F0" w14:textId="3BF6620B" w:rsidR="00412EE9" w:rsidRPr="001D5F51" w:rsidRDefault="00B0242F" w:rsidP="00AD445F">
      <w:pPr>
        <w:spacing w:line="56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202</w:t>
      </w:r>
      <w:r w:rsidR="009043B6">
        <w:rPr>
          <w:rFonts w:ascii="仿宋_GB2312" w:eastAsia="仿宋_GB2312" w:hAnsi="仿宋" w:cs="仿宋" w:hint="eastAsia"/>
          <w:sz w:val="32"/>
          <w:szCs w:val="32"/>
        </w:rPr>
        <w:t>5年5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月</w:t>
      </w:r>
      <w:r w:rsidR="009043B6">
        <w:rPr>
          <w:rFonts w:ascii="仿宋_GB2312" w:eastAsia="仿宋_GB2312" w:hAnsi="仿宋" w:cs="仿宋" w:hint="eastAsia"/>
          <w:sz w:val="32"/>
          <w:szCs w:val="32"/>
        </w:rPr>
        <w:t>2</w:t>
      </w:r>
      <w:r w:rsidR="00B60544">
        <w:rPr>
          <w:rFonts w:ascii="仿宋_GB2312" w:eastAsia="仿宋_GB2312" w:hAnsi="仿宋" w:cs="仿宋" w:hint="eastAsia"/>
          <w:sz w:val="32"/>
          <w:szCs w:val="32"/>
        </w:rPr>
        <w:t>9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1BC2620D" w14:textId="4ECF3126" w:rsidR="009043B6" w:rsidRDefault="00B0242F" w:rsidP="009043B6">
      <w:pPr>
        <w:adjustRightInd w:val="0"/>
        <w:snapToGrid w:val="0"/>
        <w:spacing w:line="560" w:lineRule="exact"/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 w:rsidR="009043B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附件</w:t>
      </w:r>
      <w:r w:rsidR="0047430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1</w:t>
      </w:r>
      <w:r w:rsidR="009043B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：</w:t>
      </w:r>
      <w:r w:rsidR="009043B6">
        <w:rPr>
          <w:rFonts w:ascii="Calibri" w:eastAsia="黑体" w:hAnsi="Calibri" w:cs="Calibri"/>
          <w:bCs/>
          <w:color w:val="000000"/>
          <w:kern w:val="0"/>
          <w:sz w:val="28"/>
          <w:szCs w:val="28"/>
        </w:rPr>
        <w:t>  </w:t>
      </w:r>
    </w:p>
    <w:p w14:paraId="0B385E2C" w14:textId="77777777" w:rsidR="009043B6" w:rsidRDefault="009043B6" w:rsidP="009043B6">
      <w:pPr>
        <w:widowControl/>
        <w:shd w:val="clear" w:color="auto" w:fill="FFFFFF"/>
        <w:spacing w:beforeLines="50" w:before="156" w:line="560" w:lineRule="exact"/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</w:pPr>
      <w:bookmarkStart w:id="2" w:name="OLE_LINK2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授权委托书</w:t>
      </w:r>
    </w:p>
    <w:bookmarkEnd w:id="2"/>
    <w:p w14:paraId="0C818279" w14:textId="77777777" w:rsidR="009043B6" w:rsidRDefault="009043B6" w:rsidP="009043B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致：钱江水利开发股份有限公司</w:t>
      </w:r>
    </w:p>
    <w:p w14:paraId="5F77102E" w14:textId="77777777" w:rsidR="009043B6" w:rsidRDefault="009043B6" w:rsidP="009043B6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（投标人全称）[法定代表人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（法定代表人姓名）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（法定代表人职务）]在此授权（授权代理人姓名）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（授权代理人职务）为全权代表，参加钱江水利开发股份有限公司</w:t>
      </w:r>
      <w:r w:rsidRPr="00763F24">
        <w:rPr>
          <w:rFonts w:ascii="仿宋_GB2312" w:eastAsia="仿宋_GB2312" w:hAnsi="仿宋_GB2312" w:cs="仿宋_GB2312" w:hint="eastAsia"/>
          <w:sz w:val="28"/>
          <w:szCs w:val="28"/>
        </w:rPr>
        <w:t>卓越绩效模式辅导服务项目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投标活动，并以本单位名义全权处理投标活动中的一切事务（包括确定服务方案及报价）。</w:t>
      </w:r>
    </w:p>
    <w:p w14:paraId="75B4A5B3" w14:textId="77777777" w:rsidR="009043B6" w:rsidRDefault="009043B6" w:rsidP="009043B6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本授权书由投标人加盖公章，并由法定代表人签字或盖章后生效，特此声明。</w:t>
      </w:r>
    </w:p>
    <w:p w14:paraId="2E45C0EF" w14:textId="77777777" w:rsidR="009043B6" w:rsidRDefault="009043B6" w:rsidP="009043B6">
      <w:pPr>
        <w:spacing w:line="360" w:lineRule="auto"/>
        <w:ind w:firstLine="420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此致！</w:t>
      </w:r>
    </w:p>
    <w:p w14:paraId="450762DF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授权代理人情况：</w:t>
      </w:r>
    </w:p>
    <w:p w14:paraId="4768DAE1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    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职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1CA1C9B9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通讯地址：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邮 编：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05C48BD6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    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传 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60354B1C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箱：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778F5E1D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21A82C8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投标人法定代表人/负责人（签字）：</w:t>
      </w:r>
    </w:p>
    <w:p w14:paraId="5E18236C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投标人授权代理人（签字）：</w:t>
      </w:r>
    </w:p>
    <w:p w14:paraId="5F13CE3C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投标人全称（公章）</w:t>
      </w:r>
    </w:p>
    <w:p w14:paraId="15DBB222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</w:p>
    <w:p w14:paraId="284D9021" w14:textId="77777777" w:rsidR="009043B6" w:rsidRDefault="009043B6" w:rsidP="009043B6">
      <w:pPr>
        <w:widowControl/>
        <w:shd w:val="clear" w:color="auto" w:fill="FFFFFF"/>
        <w:spacing w:beforeLines="50" w:before="156" w:line="30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sectPr w:rsidR="009043B6" w:rsidSect="009043B6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3B31ED3" w14:textId="77777777" w:rsidR="009043B6" w:rsidRDefault="009043B6" w:rsidP="009043B6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</w:pPr>
    </w:p>
    <w:p w14:paraId="19B25461" w14:textId="5CE0B48D" w:rsidR="009043B6" w:rsidRDefault="009043B6" w:rsidP="009043B6">
      <w:pPr>
        <w:adjustRightInd w:val="0"/>
        <w:snapToGrid w:val="0"/>
        <w:spacing w:line="560" w:lineRule="exact"/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附件</w:t>
      </w:r>
      <w:r w:rsidR="0047430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2</w:t>
      </w: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：</w:t>
      </w:r>
    </w:p>
    <w:p w14:paraId="695BCAE7" w14:textId="31E3B3E8" w:rsidR="009043B6" w:rsidRPr="00763F24" w:rsidRDefault="009043B6" w:rsidP="009043B6">
      <w:pPr>
        <w:widowControl/>
        <w:shd w:val="clear" w:color="auto" w:fill="FFFFFF"/>
        <w:spacing w:beforeLines="50" w:before="120" w:line="300" w:lineRule="auto"/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报价</w:t>
      </w:r>
      <w:r w:rsidR="0047430E"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函</w:t>
      </w:r>
    </w:p>
    <w:tbl>
      <w:tblPr>
        <w:tblW w:w="8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111"/>
      </w:tblGrid>
      <w:tr w:rsidR="0047430E" w14:paraId="41FE1465" w14:textId="77777777" w:rsidTr="00A93954">
        <w:trPr>
          <w:trHeight w:val="624"/>
        </w:trPr>
        <w:tc>
          <w:tcPr>
            <w:tcW w:w="3969" w:type="dxa"/>
            <w:vAlign w:val="center"/>
          </w:tcPr>
          <w:p w14:paraId="380DF99A" w14:textId="7FCE0856" w:rsidR="0047430E" w:rsidRDefault="0047430E" w:rsidP="00D43F7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4111" w:type="dxa"/>
            <w:vAlign w:val="center"/>
          </w:tcPr>
          <w:p w14:paraId="6339F879" w14:textId="52486C47" w:rsidR="0047430E" w:rsidRDefault="0047430E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年报制作项目</w:t>
            </w:r>
          </w:p>
        </w:tc>
      </w:tr>
      <w:tr w:rsidR="0047430E" w14:paraId="64A81AA3" w14:textId="77777777" w:rsidTr="006F035D">
        <w:trPr>
          <w:trHeight w:val="624"/>
        </w:trPr>
        <w:tc>
          <w:tcPr>
            <w:tcW w:w="3969" w:type="dxa"/>
            <w:vAlign w:val="center"/>
          </w:tcPr>
          <w:p w14:paraId="06E3A82C" w14:textId="77777777" w:rsidR="0047430E" w:rsidRPr="0047430E" w:rsidRDefault="0047430E" w:rsidP="00D43F7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单价</w:t>
            </w:r>
            <w:r w:rsidRPr="004743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（含设计费、印刷费、税费等一切费用）</w:t>
            </w:r>
          </w:p>
          <w:p w14:paraId="43945128" w14:textId="3A7D1542" w:rsidR="0047430E" w:rsidRPr="0047430E" w:rsidRDefault="0047430E" w:rsidP="0047430E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743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（单位：元/</w:t>
            </w:r>
            <w:r w:rsidR="00B6054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</w:t>
            </w:r>
            <w:r w:rsidRPr="004743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4111" w:type="dxa"/>
            <w:vAlign w:val="center"/>
          </w:tcPr>
          <w:p w14:paraId="3C60B261" w14:textId="77777777" w:rsidR="0047430E" w:rsidRDefault="0047430E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7430E" w14:paraId="22F3F896" w14:textId="77777777" w:rsidTr="00BA4DEE">
        <w:trPr>
          <w:trHeight w:val="624"/>
        </w:trPr>
        <w:tc>
          <w:tcPr>
            <w:tcW w:w="3969" w:type="dxa"/>
            <w:vAlign w:val="center"/>
          </w:tcPr>
          <w:p w14:paraId="1441DEF5" w14:textId="7073F2FD" w:rsidR="0047430E" w:rsidRDefault="0047430E" w:rsidP="00D43F7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暂估总价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4111" w:type="dxa"/>
            <w:vAlign w:val="center"/>
          </w:tcPr>
          <w:p w14:paraId="001AE5F1" w14:textId="77777777" w:rsidR="0047430E" w:rsidRDefault="0047430E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7430E" w14:paraId="7097876D" w14:textId="77777777" w:rsidTr="00B24629">
        <w:trPr>
          <w:trHeight w:val="624"/>
        </w:trPr>
        <w:tc>
          <w:tcPr>
            <w:tcW w:w="3969" w:type="dxa"/>
            <w:vAlign w:val="center"/>
          </w:tcPr>
          <w:p w14:paraId="5D5ADE50" w14:textId="76C8F729" w:rsidR="0047430E" w:rsidRDefault="0047430E" w:rsidP="00D43F7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111" w:type="dxa"/>
            <w:vAlign w:val="center"/>
          </w:tcPr>
          <w:p w14:paraId="2A7BF5F5" w14:textId="6BA569C1" w:rsidR="0047430E" w:rsidRDefault="0047430E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E700E97" w14:textId="77777777" w:rsidR="009043B6" w:rsidRDefault="009043B6" w:rsidP="009043B6">
      <w:pPr>
        <w:widowControl/>
        <w:shd w:val="clear" w:color="auto" w:fill="FFFFFF"/>
        <w:spacing w:beforeLines="50" w:before="120" w:line="40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投标人授权代理人（签字）：</w:t>
      </w:r>
    </w:p>
    <w:p w14:paraId="4BEC6B28" w14:textId="77777777" w:rsidR="009043B6" w:rsidRDefault="009043B6" w:rsidP="009043B6">
      <w:pPr>
        <w:widowControl/>
        <w:shd w:val="clear" w:color="auto" w:fill="FFFFFF"/>
        <w:spacing w:beforeLines="50" w:before="120" w:line="40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单位公章：</w:t>
      </w:r>
    </w:p>
    <w:p w14:paraId="47D7AF21" w14:textId="43874764" w:rsidR="0047430E" w:rsidRDefault="009043B6" w:rsidP="009043B6">
      <w:pPr>
        <w:spacing w:line="40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日期：</w:t>
      </w:r>
    </w:p>
    <w:p w14:paraId="37CA99FA" w14:textId="77777777" w:rsidR="0047430E" w:rsidRDefault="0047430E" w:rsidP="0047430E">
      <w:pPr>
        <w:pStyle w:val="TOC1"/>
      </w:pPr>
      <w:r>
        <w:rPr>
          <w:rFonts w:hint="eastAsia"/>
        </w:rPr>
        <w:br w:type="page"/>
      </w:r>
    </w:p>
    <w:sectPr w:rsidR="0047430E">
      <w:headerReference w:type="default" r:id="rId9"/>
      <w:pgSz w:w="11906" w:h="16838"/>
      <w:pgMar w:top="1440" w:right="1558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B7CB" w14:textId="77777777" w:rsidR="00662E7E" w:rsidRDefault="00662E7E">
      <w:r>
        <w:separator/>
      </w:r>
    </w:p>
  </w:endnote>
  <w:endnote w:type="continuationSeparator" w:id="0">
    <w:p w14:paraId="6AE5920A" w14:textId="77777777" w:rsidR="00662E7E" w:rsidRDefault="0066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B1AB" w14:textId="77777777" w:rsidR="009043B6" w:rsidRDefault="009043B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46F68" wp14:editId="6442A5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4297E" w14:textId="77777777" w:rsidR="009043B6" w:rsidRDefault="009043B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46F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934297E" w14:textId="77777777" w:rsidR="009043B6" w:rsidRDefault="009043B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37DD" w14:textId="77777777" w:rsidR="00662E7E" w:rsidRDefault="00662E7E">
      <w:r>
        <w:separator/>
      </w:r>
    </w:p>
  </w:footnote>
  <w:footnote w:type="continuationSeparator" w:id="0">
    <w:p w14:paraId="69683D7F" w14:textId="77777777" w:rsidR="00662E7E" w:rsidRDefault="0066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C9D8" w14:textId="77777777" w:rsidR="00412EE9" w:rsidRDefault="00412EE9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37D"/>
    <w:multiLevelType w:val="hybridMultilevel"/>
    <w:tmpl w:val="2FEE1406"/>
    <w:lvl w:ilvl="0" w:tplc="3CDC1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5253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90F34"/>
    <w:rsid w:val="0009405A"/>
    <w:rsid w:val="000C0FF4"/>
    <w:rsid w:val="000C6728"/>
    <w:rsid w:val="000C6F4D"/>
    <w:rsid w:val="000E1F0D"/>
    <w:rsid w:val="00103443"/>
    <w:rsid w:val="001100F1"/>
    <w:rsid w:val="00113BE3"/>
    <w:rsid w:val="00127227"/>
    <w:rsid w:val="001324E3"/>
    <w:rsid w:val="001628E5"/>
    <w:rsid w:val="00166EA8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E6AF7"/>
    <w:rsid w:val="001F3AC0"/>
    <w:rsid w:val="0021260D"/>
    <w:rsid w:val="0023689C"/>
    <w:rsid w:val="002504DD"/>
    <w:rsid w:val="00255D3C"/>
    <w:rsid w:val="00260965"/>
    <w:rsid w:val="002775AA"/>
    <w:rsid w:val="0028452B"/>
    <w:rsid w:val="002F4336"/>
    <w:rsid w:val="00303D6B"/>
    <w:rsid w:val="00313A1A"/>
    <w:rsid w:val="00314704"/>
    <w:rsid w:val="00315495"/>
    <w:rsid w:val="003213BD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4A4"/>
    <w:rsid w:val="003D5E6C"/>
    <w:rsid w:val="003E07F5"/>
    <w:rsid w:val="003F5895"/>
    <w:rsid w:val="00405E96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430E"/>
    <w:rsid w:val="0047578E"/>
    <w:rsid w:val="00482D63"/>
    <w:rsid w:val="004838A1"/>
    <w:rsid w:val="004935FE"/>
    <w:rsid w:val="004A1311"/>
    <w:rsid w:val="004B1F4B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738BB"/>
    <w:rsid w:val="00591581"/>
    <w:rsid w:val="00592EA4"/>
    <w:rsid w:val="005A04E6"/>
    <w:rsid w:val="005A32BC"/>
    <w:rsid w:val="005A3B70"/>
    <w:rsid w:val="005A5477"/>
    <w:rsid w:val="005B1895"/>
    <w:rsid w:val="005B31E4"/>
    <w:rsid w:val="005B4A60"/>
    <w:rsid w:val="005B5951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42AC3"/>
    <w:rsid w:val="006447B0"/>
    <w:rsid w:val="00644B7A"/>
    <w:rsid w:val="00661EDF"/>
    <w:rsid w:val="00662E7E"/>
    <w:rsid w:val="00670532"/>
    <w:rsid w:val="006741D8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13FF8"/>
    <w:rsid w:val="00724FB9"/>
    <w:rsid w:val="00747A19"/>
    <w:rsid w:val="00750CA2"/>
    <w:rsid w:val="00754417"/>
    <w:rsid w:val="00760D18"/>
    <w:rsid w:val="00765D9B"/>
    <w:rsid w:val="007748CD"/>
    <w:rsid w:val="00783602"/>
    <w:rsid w:val="00785900"/>
    <w:rsid w:val="00792BE2"/>
    <w:rsid w:val="007956FB"/>
    <w:rsid w:val="007A103E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2ECD"/>
    <w:rsid w:val="00824B9D"/>
    <w:rsid w:val="0083656D"/>
    <w:rsid w:val="008379ED"/>
    <w:rsid w:val="00843B45"/>
    <w:rsid w:val="00843C11"/>
    <w:rsid w:val="008475E5"/>
    <w:rsid w:val="0085143C"/>
    <w:rsid w:val="00852ACE"/>
    <w:rsid w:val="008565FE"/>
    <w:rsid w:val="00860ADA"/>
    <w:rsid w:val="00873959"/>
    <w:rsid w:val="00881D01"/>
    <w:rsid w:val="0088273F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D6871"/>
    <w:rsid w:val="008E295A"/>
    <w:rsid w:val="008E3B23"/>
    <w:rsid w:val="008F3EBD"/>
    <w:rsid w:val="009043B6"/>
    <w:rsid w:val="009056B7"/>
    <w:rsid w:val="00910216"/>
    <w:rsid w:val="00917E3F"/>
    <w:rsid w:val="00922F20"/>
    <w:rsid w:val="009439F0"/>
    <w:rsid w:val="009464CB"/>
    <w:rsid w:val="009468DD"/>
    <w:rsid w:val="0096063D"/>
    <w:rsid w:val="009679DD"/>
    <w:rsid w:val="00986C5B"/>
    <w:rsid w:val="00993CF2"/>
    <w:rsid w:val="009C2060"/>
    <w:rsid w:val="009C715A"/>
    <w:rsid w:val="009D3066"/>
    <w:rsid w:val="009F6E1A"/>
    <w:rsid w:val="00A02627"/>
    <w:rsid w:val="00A15E76"/>
    <w:rsid w:val="00A224E9"/>
    <w:rsid w:val="00A329F6"/>
    <w:rsid w:val="00A45EAD"/>
    <w:rsid w:val="00A5255A"/>
    <w:rsid w:val="00A64E07"/>
    <w:rsid w:val="00A652DA"/>
    <w:rsid w:val="00A82D50"/>
    <w:rsid w:val="00A930D1"/>
    <w:rsid w:val="00AA0CCF"/>
    <w:rsid w:val="00AD22B4"/>
    <w:rsid w:val="00AD445F"/>
    <w:rsid w:val="00AE15D8"/>
    <w:rsid w:val="00B0242F"/>
    <w:rsid w:val="00B47046"/>
    <w:rsid w:val="00B55A57"/>
    <w:rsid w:val="00B60544"/>
    <w:rsid w:val="00B873AB"/>
    <w:rsid w:val="00B93A2B"/>
    <w:rsid w:val="00BA3663"/>
    <w:rsid w:val="00BC24DA"/>
    <w:rsid w:val="00BC4AF4"/>
    <w:rsid w:val="00BD34E8"/>
    <w:rsid w:val="00BD3EB0"/>
    <w:rsid w:val="00BE4A8A"/>
    <w:rsid w:val="00BE4BF2"/>
    <w:rsid w:val="00BE5226"/>
    <w:rsid w:val="00BE547D"/>
    <w:rsid w:val="00BE6E45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86670"/>
    <w:rsid w:val="00DA77FB"/>
    <w:rsid w:val="00DB1EA8"/>
    <w:rsid w:val="00DB31E0"/>
    <w:rsid w:val="00DB4B6F"/>
    <w:rsid w:val="00DD7BBD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B64B3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2B921"/>
  <w15:docId w15:val="{8CF8632C-EC07-40D1-A505-A5424087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pPr>
      <w:adjustRightInd w:val="0"/>
      <w:snapToGrid w:val="0"/>
      <w:spacing w:line="360" w:lineRule="auto"/>
    </w:pPr>
  </w:style>
  <w:style w:type="paragraph" w:styleId="a3">
    <w:name w:val="Body Text Indent"/>
    <w:basedOn w:val="a"/>
    <w:link w:val="a4"/>
    <w:autoRedefine/>
    <w:qFormat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1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autoRedefine/>
    <w:qFormat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</w:style>
  <w:style w:type="character" w:customStyle="1" w:styleId="NormalCharacter">
    <w:name w:val="NormalCharacter"/>
    <w:semiHidden/>
    <w:qFormat/>
    <w:rsid w:val="00AD445F"/>
  </w:style>
  <w:style w:type="paragraph" w:styleId="af">
    <w:name w:val="Plain Text"/>
    <w:basedOn w:val="a"/>
    <w:link w:val="af0"/>
    <w:qFormat/>
    <w:rsid w:val="00AD445F"/>
    <w:rPr>
      <w:rFonts w:ascii="宋体" w:eastAsia="仿宋_GB2312" w:hAnsi="Courier New"/>
      <w:sz w:val="30"/>
    </w:rPr>
  </w:style>
  <w:style w:type="character" w:customStyle="1" w:styleId="af0">
    <w:name w:val="纯文本 字符"/>
    <w:basedOn w:val="a0"/>
    <w:link w:val="af"/>
    <w:qFormat/>
    <w:rsid w:val="00AD445F"/>
    <w:rPr>
      <w:rFonts w:ascii="宋体" w:eastAsia="仿宋_GB2312" w:hAnsi="Courier New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827</Words>
  <Characters>936</Characters>
  <Application>Microsoft Office Word</Application>
  <DocSecurity>0</DocSecurity>
  <Lines>66</Lines>
  <Paragraphs>76</Paragraphs>
  <ScaleCrop>false</ScaleCrop>
  <Company>Lenovo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陆晨凯</cp:lastModifiedBy>
  <cp:revision>46</cp:revision>
  <cp:lastPrinted>2021-08-19T02:22:00Z</cp:lastPrinted>
  <dcterms:created xsi:type="dcterms:W3CDTF">2024-07-18T06:23:00Z</dcterms:created>
  <dcterms:modified xsi:type="dcterms:W3CDTF">2025-06-03T05:26:00Z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A8ED9A21684E4674ABC10572D4480428_13</vt:lpwstr>
  </property>
</Properties>
</file>