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1594">
      <w:pPr>
        <w:pStyle w:val="2"/>
        <w:spacing w:before="120" w:beforeLines="50" w:after="120" w:afterLines="50" w:line="360" w:lineRule="auto"/>
        <w:jc w:val="center"/>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谈判公告</w:t>
      </w:r>
      <w:bookmarkStart w:id="18" w:name="_GoBack"/>
      <w:bookmarkEnd w:id="18"/>
    </w:p>
    <w:p w14:paraId="2F38C335">
      <w:pPr>
        <w:spacing w:line="360" w:lineRule="auto"/>
        <w:ind w:firstLine="480" w:firstLineChars="200"/>
        <w:rPr>
          <w:rFonts w:hint="eastAsia" w:ascii="宋体" w:hAnsi="宋体" w:eastAsia="宋体" w:cs="Times New Roman"/>
          <w:bCs/>
          <w:sz w:val="24"/>
          <w:highlight w:val="none"/>
          <w:u w:val="single"/>
        </w:rPr>
      </w:pPr>
      <w:r>
        <w:rPr>
          <w:rFonts w:hint="eastAsia" w:ascii="宋体" w:hAnsi="宋体" w:eastAsia="宋体" w:cs="Times New Roman"/>
          <w:bCs/>
          <w:sz w:val="24"/>
          <w:highlight w:val="none"/>
          <w:u w:val="single"/>
        </w:rPr>
        <w:t>中招国际招标有限公司</w:t>
      </w:r>
      <w:r>
        <w:rPr>
          <w:rFonts w:hint="eastAsia" w:ascii="宋体" w:hAnsi="宋体" w:eastAsia="宋体" w:cs="Times New Roman"/>
          <w:bCs/>
          <w:sz w:val="24"/>
          <w:highlight w:val="none"/>
          <w:u w:val="none"/>
        </w:rPr>
        <w:t>受</w:t>
      </w:r>
      <w:r>
        <w:rPr>
          <w:rFonts w:hint="eastAsia" w:ascii="宋体" w:hAnsi="宋体" w:eastAsia="宋体" w:cs="Times New Roman"/>
          <w:bCs/>
          <w:sz w:val="24"/>
          <w:highlight w:val="none"/>
          <w:u w:val="single"/>
          <w:lang w:val="en-US" w:eastAsia="zh-CN"/>
        </w:rPr>
        <w:t>钱江水利开发股份有限公司智水科技分公司</w:t>
      </w:r>
      <w:r>
        <w:rPr>
          <w:rFonts w:hint="eastAsia" w:ascii="宋体" w:hAnsi="宋体" w:eastAsia="宋体" w:cs="Times New Roman"/>
          <w:bCs/>
          <w:sz w:val="24"/>
          <w:highlight w:val="none"/>
          <w:u w:val="none"/>
        </w:rPr>
        <w:t>的委托，</w:t>
      </w:r>
      <w:r>
        <w:rPr>
          <w:rFonts w:hint="eastAsia" w:ascii="宋体" w:hAnsi="宋体" w:eastAsia="宋体" w:cs="Times New Roman"/>
          <w:bCs/>
          <w:sz w:val="24"/>
          <w:highlight w:val="none"/>
          <w:u w:val="none"/>
          <w:lang w:val="en-US" w:eastAsia="zh-CN"/>
        </w:rPr>
        <w:t>对</w:t>
      </w:r>
      <w:r>
        <w:rPr>
          <w:rFonts w:hint="eastAsia" w:ascii="宋体" w:hAnsi="宋体" w:eastAsia="宋体" w:cs="Times New Roman"/>
          <w:bCs/>
          <w:sz w:val="24"/>
          <w:highlight w:val="none"/>
          <w:u w:val="single"/>
          <w:lang w:val="en-US" w:eastAsia="zh-CN"/>
        </w:rPr>
        <w:t>福州工商学院管道直饮水项目主机采购项目</w:t>
      </w:r>
      <w:r>
        <w:rPr>
          <w:rFonts w:hint="eastAsia" w:ascii="宋体" w:hAnsi="宋体" w:eastAsia="宋体" w:cs="Times New Roman"/>
          <w:bCs/>
          <w:sz w:val="24"/>
          <w:highlight w:val="none"/>
          <w:u w:val="none"/>
        </w:rPr>
        <w:t>进行公开谈判采购，现邀请合格供应商</w:t>
      </w:r>
      <w:r>
        <w:rPr>
          <w:rFonts w:hint="eastAsia" w:ascii="宋体" w:hAnsi="宋体" w:eastAsia="宋体" w:cs="Times New Roman"/>
          <w:bCs/>
          <w:sz w:val="24"/>
          <w:highlight w:val="none"/>
          <w:u w:val="none"/>
          <w:lang w:val="en-US" w:eastAsia="zh-CN"/>
        </w:rPr>
        <w:t>前来参加谈判</w:t>
      </w:r>
      <w:r>
        <w:rPr>
          <w:rFonts w:hint="eastAsia" w:ascii="宋体" w:hAnsi="宋体" w:eastAsia="宋体" w:cs="Times New Roman"/>
          <w:bCs/>
          <w:sz w:val="24"/>
          <w:highlight w:val="none"/>
          <w:u w:val="none"/>
        </w:rPr>
        <w:t>。</w:t>
      </w:r>
    </w:p>
    <w:p w14:paraId="2FA58612">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0" w:name="_Toc186996283"/>
      <w:bookmarkStart w:id="1" w:name="_Toc29093"/>
      <w:bookmarkStart w:id="2" w:name="_Toc137661576"/>
      <w:r>
        <w:rPr>
          <w:rStyle w:val="6"/>
          <w:rFonts w:hint="eastAsia" w:asciiTheme="minorEastAsia" w:hAnsiTheme="minorEastAsia"/>
          <w:b/>
          <w:kern w:val="2"/>
          <w:sz w:val="24"/>
          <w:highlight w:val="none"/>
          <w:lang w:val="en-US"/>
        </w:rPr>
        <w:t>一</w:t>
      </w:r>
      <w:r>
        <w:rPr>
          <w:rStyle w:val="6"/>
          <w:rFonts w:hint="eastAsia" w:asciiTheme="minorEastAsia" w:hAnsiTheme="minorEastAsia"/>
          <w:b/>
          <w:kern w:val="2"/>
          <w:sz w:val="24"/>
          <w:highlight w:val="none"/>
        </w:rPr>
        <w:t>、项目信息</w:t>
      </w:r>
      <w:bookmarkEnd w:id="0"/>
      <w:bookmarkEnd w:id="1"/>
      <w:bookmarkEnd w:id="2"/>
    </w:p>
    <w:p w14:paraId="5C054516">
      <w:pPr>
        <w:spacing w:line="360" w:lineRule="auto"/>
        <w:ind w:firstLine="480"/>
        <w:rPr>
          <w:rFonts w:hint="eastAsia" w:ascii="宋体" w:hAnsi="宋体" w:eastAsia="宋体" w:cs="Times New Roman"/>
          <w:bCs/>
          <w:sz w:val="24"/>
          <w:highlight w:val="none"/>
          <w:u w:val="single"/>
          <w:lang w:val="en-US" w:eastAsia="zh-CN"/>
        </w:rPr>
      </w:pPr>
      <w:bookmarkStart w:id="3" w:name="OLE_LINK8"/>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 xml:space="preserve"> 项目名称：</w:t>
      </w:r>
      <w:r>
        <w:rPr>
          <w:rFonts w:hint="eastAsia" w:asciiTheme="minorEastAsia" w:hAnsiTheme="minorEastAsia"/>
          <w:bCs/>
          <w:sz w:val="24"/>
          <w:highlight w:val="none"/>
          <w:lang w:val="en-US" w:eastAsia="zh-CN"/>
        </w:rPr>
        <w:t>福州工商学院管道直饮水项目主机采购</w:t>
      </w:r>
      <w:r>
        <w:rPr>
          <w:rFonts w:hint="eastAsia" w:asciiTheme="minorEastAsia" w:hAnsiTheme="minorEastAsia"/>
          <w:bCs/>
          <w:sz w:val="24"/>
          <w:highlight w:val="none"/>
        </w:rPr>
        <w:t>项目</w:t>
      </w:r>
    </w:p>
    <w:p w14:paraId="5495D69C">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2、</w:t>
      </w:r>
      <w:r>
        <w:rPr>
          <w:rFonts w:hint="eastAsia" w:asciiTheme="minorEastAsia" w:hAnsiTheme="minorEastAsia"/>
          <w:bCs/>
          <w:sz w:val="24"/>
          <w:highlight w:val="none"/>
        </w:rPr>
        <w:t xml:space="preserve"> 项目编号：</w:t>
      </w:r>
      <w:r>
        <w:rPr>
          <w:rFonts w:hint="eastAsia" w:asciiTheme="minorEastAsia" w:hAnsiTheme="minorEastAsia"/>
          <w:bCs/>
          <w:sz w:val="24"/>
          <w:highlight w:val="none"/>
          <w:lang w:val="en-US" w:eastAsia="zh-CN"/>
        </w:rPr>
        <w:t>TC259Y08H</w:t>
      </w:r>
      <w:r>
        <w:rPr>
          <w:rFonts w:hint="eastAsia" w:asciiTheme="minorEastAsia" w:hAnsiTheme="minorEastAsia"/>
          <w:bCs/>
          <w:sz w:val="24"/>
          <w:highlight w:val="none"/>
          <w:u w:val="none"/>
        </w:rPr>
        <w:t xml:space="preserve">    </w:t>
      </w:r>
    </w:p>
    <w:p w14:paraId="1356FA50">
      <w:pPr>
        <w:spacing w:line="360" w:lineRule="auto"/>
        <w:ind w:firstLine="480"/>
        <w:rPr>
          <w:rFonts w:hint="default" w:asciiTheme="minorEastAsia" w:hAnsiTheme="minorEastAsia" w:eastAsiaTheme="minorEastAsia"/>
          <w:bCs/>
          <w:sz w:val="24"/>
          <w:highlight w:val="none"/>
          <w:lang w:val="en-US" w:eastAsia="zh-CN"/>
        </w:rPr>
      </w:pPr>
      <w:r>
        <w:rPr>
          <w:rFonts w:hint="eastAsia" w:asciiTheme="minorEastAsia" w:hAnsiTheme="minorEastAsia"/>
          <w:bCs/>
          <w:sz w:val="24"/>
          <w:highlight w:val="none"/>
          <w:lang w:val="en-US" w:eastAsia="zh-CN"/>
        </w:rPr>
        <w:t xml:space="preserve">3、 </w:t>
      </w:r>
      <w:r>
        <w:rPr>
          <w:rFonts w:hint="eastAsia" w:asciiTheme="minorEastAsia" w:hAnsiTheme="minorEastAsia"/>
          <w:bCs/>
          <w:sz w:val="24"/>
          <w:highlight w:val="none"/>
        </w:rPr>
        <w:t>项目地点：福州市永泰县福州工商学院</w:t>
      </w:r>
    </w:p>
    <w:p w14:paraId="0ACD8829">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 xml:space="preserve">4、 </w:t>
      </w:r>
      <w:r>
        <w:rPr>
          <w:rFonts w:hint="eastAsia" w:asciiTheme="minorEastAsia" w:hAnsiTheme="minorEastAsia"/>
          <w:bCs/>
          <w:sz w:val="24"/>
          <w:highlight w:val="none"/>
        </w:rPr>
        <w:t>资金来源：</w:t>
      </w:r>
      <w:r>
        <w:rPr>
          <w:rFonts w:hint="eastAsia" w:asciiTheme="minorEastAsia" w:hAnsiTheme="minorEastAsia"/>
          <w:bCs/>
          <w:sz w:val="24"/>
          <w:highlight w:val="none"/>
          <w:u w:val="none"/>
        </w:rPr>
        <w:t>自筹</w:t>
      </w:r>
    </w:p>
    <w:p w14:paraId="38DACE82">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5、</w:t>
      </w:r>
      <w:r>
        <w:rPr>
          <w:rFonts w:hint="eastAsia" w:asciiTheme="minorEastAsia" w:hAnsiTheme="minorEastAsia"/>
          <w:bCs/>
          <w:sz w:val="24"/>
          <w:highlight w:val="none"/>
        </w:rPr>
        <w:t xml:space="preserve"> 最高限价：</w:t>
      </w:r>
      <w:r>
        <w:rPr>
          <w:rFonts w:hint="eastAsia" w:asciiTheme="minorEastAsia" w:hAnsiTheme="minorEastAsia"/>
          <w:bCs/>
          <w:sz w:val="24"/>
          <w:highlight w:val="none"/>
          <w:u w:val="single"/>
          <w:lang w:val="en-US" w:eastAsia="zh-CN"/>
        </w:rPr>
        <w:t xml:space="preserve"> 1293488 </w:t>
      </w:r>
      <w:r>
        <w:rPr>
          <w:rFonts w:hint="eastAsia" w:asciiTheme="minorEastAsia" w:hAnsiTheme="minorEastAsia"/>
          <w:bCs/>
          <w:sz w:val="24"/>
          <w:highlight w:val="none"/>
        </w:rPr>
        <w:t>元</w:t>
      </w:r>
    </w:p>
    <w:p w14:paraId="24E5EFD7">
      <w:pPr>
        <w:numPr>
          <w:ilvl w:val="0"/>
          <w:numId w:val="0"/>
        </w:num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lang w:val="en-US" w:eastAsia="zh-CN"/>
        </w:rPr>
        <w:t xml:space="preserve">6、 </w:t>
      </w:r>
      <w:r>
        <w:rPr>
          <w:rFonts w:hint="eastAsia" w:asciiTheme="minorEastAsia" w:hAnsiTheme="minorEastAsia"/>
          <w:bCs/>
          <w:sz w:val="24"/>
          <w:highlight w:val="none"/>
        </w:rPr>
        <w:t>项目</w:t>
      </w:r>
      <w:r>
        <w:rPr>
          <w:rFonts w:hint="eastAsia" w:asciiTheme="minorEastAsia" w:hAnsiTheme="minorEastAsia"/>
          <w:bCs/>
          <w:sz w:val="24"/>
          <w:highlight w:val="none"/>
          <w:lang w:val="en-US" w:eastAsia="zh-CN"/>
        </w:rPr>
        <w:t>概况</w:t>
      </w:r>
      <w:r>
        <w:rPr>
          <w:rFonts w:hint="eastAsia" w:asciiTheme="minorEastAsia" w:hAnsiTheme="minorEastAsia"/>
          <w:bCs/>
          <w:sz w:val="24"/>
          <w:highlight w:val="none"/>
        </w:rPr>
        <w:t>：</w:t>
      </w:r>
    </w:p>
    <w:p w14:paraId="3CB08817">
      <w:pPr>
        <w:numPr>
          <w:ilvl w:val="0"/>
          <w:numId w:val="0"/>
        </w:numPr>
        <w:spacing w:line="360" w:lineRule="auto"/>
        <w:ind w:firstLine="480" w:firstLineChars="200"/>
        <w:rPr>
          <w:rFonts w:hint="default" w:ascii="宋体" w:hAnsi="宋体" w:eastAsia="宋体" w:cs="宋体"/>
          <w:bCs/>
          <w:sz w:val="24"/>
          <w:szCs w:val="24"/>
          <w:highlight w:val="none"/>
          <w:u w:val="single"/>
          <w:lang w:val="en-US"/>
        </w:rPr>
      </w:pPr>
      <w:r>
        <w:rPr>
          <w:rFonts w:hint="eastAsia" w:asciiTheme="minorEastAsia" w:hAnsiTheme="minorEastAsia"/>
          <w:bCs/>
          <w:sz w:val="24"/>
          <w:highlight w:val="none"/>
          <w:lang w:val="en-US" w:eastAsia="zh-CN"/>
        </w:rPr>
        <w:t>福州工商学院管道直饮水项目主机采购</w:t>
      </w:r>
      <w:r>
        <w:rPr>
          <w:rFonts w:hint="eastAsia" w:asciiTheme="minorEastAsia" w:hAnsiTheme="minorEastAsia"/>
          <w:bCs/>
          <w:sz w:val="24"/>
          <w:highlight w:val="none"/>
        </w:rPr>
        <w:t>项目</w:t>
      </w:r>
      <w:r>
        <w:rPr>
          <w:rFonts w:hint="eastAsia" w:asciiTheme="minorEastAsia" w:hAnsiTheme="minorEastAsia"/>
          <w:bCs/>
          <w:sz w:val="24"/>
          <w:highlight w:val="none"/>
          <w:lang w:val="en-US" w:eastAsia="zh-CN"/>
        </w:rPr>
        <w:t>，考虑到不同使用场景与应用需求，计划采购主机设备两套，分别为设计产水规模为1m</w:t>
      </w:r>
      <w:r>
        <w:rPr>
          <w:rFonts w:hint="eastAsia" w:asciiTheme="minorEastAsia" w:hAnsiTheme="minorEastAsia"/>
          <w:bCs/>
          <w:sz w:val="24"/>
          <w:highlight w:val="none"/>
          <w:vertAlign w:val="superscript"/>
          <w:lang w:val="en-US" w:eastAsia="zh-CN"/>
        </w:rPr>
        <w:t>3</w:t>
      </w:r>
      <w:r>
        <w:rPr>
          <w:rFonts w:hint="eastAsia" w:asciiTheme="minorEastAsia" w:hAnsiTheme="minorEastAsia"/>
          <w:bCs/>
          <w:sz w:val="24"/>
          <w:highlight w:val="none"/>
          <w:lang w:val="en-US" w:eastAsia="zh-CN"/>
        </w:rPr>
        <w:t>/h的一套，3m</w:t>
      </w:r>
      <w:r>
        <w:rPr>
          <w:rFonts w:hint="eastAsia" w:asciiTheme="minorEastAsia" w:hAnsiTheme="minorEastAsia"/>
          <w:bCs/>
          <w:sz w:val="24"/>
          <w:highlight w:val="none"/>
          <w:vertAlign w:val="superscript"/>
          <w:lang w:val="en-US" w:eastAsia="zh-CN"/>
        </w:rPr>
        <w:t>3</w:t>
      </w:r>
      <w:r>
        <w:rPr>
          <w:rFonts w:hint="eastAsia" w:asciiTheme="minorEastAsia" w:hAnsiTheme="minorEastAsia"/>
          <w:bCs/>
          <w:sz w:val="24"/>
          <w:highlight w:val="none"/>
          <w:lang w:val="en-US" w:eastAsia="zh-CN"/>
        </w:rPr>
        <w:t>/h的一套。详见采购文件第五章“技术标准及要求”</w:t>
      </w:r>
    </w:p>
    <w:p w14:paraId="61C25C2E">
      <w:pPr>
        <w:numPr>
          <w:ilvl w:val="0"/>
          <w:numId w:val="2"/>
        </w:numPr>
        <w:spacing w:line="360" w:lineRule="auto"/>
        <w:ind w:firstLine="480" w:firstLineChars="200"/>
        <w:rPr>
          <w:rFonts w:hint="eastAsia" w:asciiTheme="minorEastAsia" w:hAnsiTheme="minorEastAsia"/>
          <w:bCs/>
          <w:sz w:val="24"/>
          <w:highlight w:val="none"/>
          <w:lang w:val="en-US" w:eastAsia="zh-CN"/>
        </w:rPr>
      </w:pPr>
      <w:bookmarkStart w:id="4" w:name="OLE_LINK15"/>
      <w:r>
        <w:rPr>
          <w:rFonts w:hint="eastAsia" w:asciiTheme="minorEastAsia" w:hAnsiTheme="minorEastAsia"/>
          <w:bCs/>
          <w:sz w:val="24"/>
          <w:highlight w:val="none"/>
          <w:lang w:val="en-US" w:eastAsia="zh-CN"/>
        </w:rPr>
        <w:t>交货期</w:t>
      </w:r>
      <w:r>
        <w:rPr>
          <w:rFonts w:hint="eastAsia" w:cs="Times New Roman" w:asciiTheme="minorEastAsia" w:hAnsiTheme="minorEastAsia"/>
          <w:bCs/>
          <w:sz w:val="24"/>
          <w:highlight w:val="none"/>
        </w:rPr>
        <w:t>：</w:t>
      </w:r>
      <w:bookmarkEnd w:id="3"/>
      <w:bookmarkEnd w:id="4"/>
      <w:bookmarkStart w:id="5" w:name="_Toc137661577"/>
      <w:bookmarkStart w:id="6" w:name="_Toc186996284"/>
      <w:r>
        <w:rPr>
          <w:rFonts w:hint="eastAsia" w:asciiTheme="minorEastAsia" w:hAnsiTheme="minorEastAsia"/>
          <w:bCs/>
          <w:sz w:val="24"/>
          <w:highlight w:val="none"/>
          <w:lang w:val="en-US" w:eastAsia="zh-CN"/>
        </w:rPr>
        <w:t>合同签订后20天内完成供货，货到后3天内完成安装调试。</w:t>
      </w:r>
    </w:p>
    <w:p w14:paraId="4913793D">
      <w:pPr>
        <w:numPr>
          <w:ilvl w:val="0"/>
          <w:numId w:val="2"/>
        </w:numPr>
        <w:spacing w:line="360" w:lineRule="auto"/>
        <w:ind w:left="0" w:leftChars="0" w:firstLine="480" w:firstLineChars="200"/>
        <w:rPr>
          <w:rFonts w:hint="eastAsia" w:asciiTheme="minorEastAsia" w:hAnsiTheme="minorEastAsia"/>
          <w:bCs/>
          <w:sz w:val="24"/>
          <w:highlight w:val="none"/>
          <w:lang w:val="en-US" w:eastAsia="zh-CN"/>
        </w:rPr>
      </w:pPr>
      <w:r>
        <w:rPr>
          <w:rFonts w:hint="eastAsia" w:asciiTheme="minorEastAsia" w:hAnsiTheme="minorEastAsia"/>
          <w:bCs/>
          <w:sz w:val="24"/>
          <w:highlight w:val="none"/>
          <w:lang w:val="en-US" w:eastAsia="zh-CN"/>
        </w:rPr>
        <w:t>交货地点：</w:t>
      </w:r>
      <w:r>
        <w:rPr>
          <w:rFonts w:hint="eastAsia" w:asciiTheme="minorEastAsia" w:hAnsiTheme="minorEastAsia"/>
          <w:bCs/>
          <w:sz w:val="24"/>
          <w:highlight w:val="none"/>
        </w:rPr>
        <w:t>福州市永泰县福州工商学院</w:t>
      </w:r>
      <w:r>
        <w:rPr>
          <w:rFonts w:hint="eastAsia" w:asciiTheme="minorEastAsia" w:hAnsiTheme="minorEastAsia"/>
          <w:bCs/>
          <w:sz w:val="24"/>
          <w:highlight w:val="none"/>
          <w:lang w:val="en-US" w:eastAsia="zh-CN"/>
        </w:rPr>
        <w:t>。</w:t>
      </w:r>
    </w:p>
    <w:p w14:paraId="57D2A47D">
      <w:pPr>
        <w:numPr>
          <w:ilvl w:val="0"/>
          <w:numId w:val="2"/>
        </w:numPr>
        <w:spacing w:line="360" w:lineRule="auto"/>
        <w:ind w:left="0" w:leftChars="0" w:firstLine="482" w:firstLineChars="200"/>
        <w:rPr>
          <w:rFonts w:hint="default" w:asciiTheme="minorEastAsia" w:hAnsiTheme="minorEastAsia"/>
          <w:bCs/>
          <w:sz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SA"/>
        </w:rPr>
        <w:t>本项目为预采购项目，请各供应商谨慎响应，如成交须自行承担项目不能按期实施以及其他的风险和损失。</w:t>
      </w:r>
    </w:p>
    <w:p w14:paraId="433FA09E">
      <w:pPr>
        <w:numPr>
          <w:ilvl w:val="0"/>
          <w:numId w:val="0"/>
        </w:numPr>
        <w:spacing w:line="360" w:lineRule="auto"/>
        <w:ind w:firstLine="482" w:firstLineChars="200"/>
        <w:rPr>
          <w:rStyle w:val="6"/>
          <w:rFonts w:hint="eastAsia" w:asciiTheme="minorEastAsia" w:hAnsiTheme="minorEastAsia"/>
          <w:b/>
          <w:sz w:val="24"/>
          <w:highlight w:val="none"/>
        </w:rPr>
      </w:pPr>
      <w:r>
        <w:rPr>
          <w:rStyle w:val="6"/>
          <w:rFonts w:hint="eastAsia" w:asciiTheme="minorEastAsia" w:hAnsiTheme="minorEastAsia"/>
          <w:b/>
          <w:sz w:val="24"/>
          <w:highlight w:val="none"/>
          <w:lang w:val="en-US"/>
        </w:rPr>
        <w:t>二、</w:t>
      </w:r>
      <w:r>
        <w:rPr>
          <w:rStyle w:val="6"/>
          <w:rFonts w:hint="eastAsia" w:asciiTheme="minorEastAsia" w:hAnsiTheme="minorEastAsia"/>
          <w:b/>
          <w:sz w:val="24"/>
          <w:highlight w:val="none"/>
        </w:rPr>
        <w:t>供应商资格要求</w:t>
      </w:r>
      <w:bookmarkEnd w:id="5"/>
      <w:bookmarkEnd w:id="6"/>
    </w:p>
    <w:p w14:paraId="1C852192">
      <w:pPr>
        <w:spacing w:line="360" w:lineRule="auto"/>
        <w:ind w:firstLine="480" w:firstLineChars="200"/>
        <w:rPr>
          <w:rFonts w:hint="eastAsia" w:asciiTheme="minorEastAsia" w:hAnsiTheme="minorEastAsia" w:eastAsiaTheme="minorEastAsia"/>
          <w:bCs/>
          <w:sz w:val="24"/>
          <w:highlight w:val="none"/>
          <w:lang w:val="en-US" w:eastAsia="zh-CN"/>
        </w:rPr>
      </w:pPr>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供应商应为中华人民共和国境内的独立企业法人或其他组织</w:t>
      </w:r>
      <w:r>
        <w:rPr>
          <w:rFonts w:hint="eastAsia" w:asciiTheme="minorEastAsia" w:hAnsiTheme="minorEastAsia"/>
          <w:bCs/>
          <w:sz w:val="24"/>
          <w:highlight w:val="none"/>
          <w:lang w:eastAsia="zh-CN"/>
        </w:rPr>
        <w:t>，</w:t>
      </w:r>
      <w:r>
        <w:rPr>
          <w:rFonts w:hint="eastAsia" w:asciiTheme="minorEastAsia" w:hAnsiTheme="minorEastAsia"/>
          <w:bCs/>
          <w:sz w:val="24"/>
          <w:highlight w:val="none"/>
        </w:rPr>
        <w:t>并为相应供货能力的产品制造商</w:t>
      </w:r>
      <w:r>
        <w:rPr>
          <w:rFonts w:hint="eastAsia" w:asciiTheme="minorEastAsia" w:hAnsiTheme="minorEastAsia"/>
          <w:bCs/>
          <w:sz w:val="24"/>
          <w:highlight w:val="none"/>
          <w:lang w:val="en-US" w:eastAsia="zh-CN"/>
        </w:rPr>
        <w:t>；</w:t>
      </w:r>
    </w:p>
    <w:p w14:paraId="7A5EBE45">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lang w:val="en-US" w:eastAsia="zh-CN"/>
        </w:rPr>
        <w:t>2、</w:t>
      </w:r>
      <w:r>
        <w:rPr>
          <w:rFonts w:hint="eastAsia" w:asciiTheme="minorEastAsia" w:hAnsiTheme="minorEastAsia"/>
          <w:bCs/>
          <w:sz w:val="24"/>
          <w:highlight w:val="none"/>
        </w:rPr>
        <w:t>业绩要求：供应商自 202</w:t>
      </w:r>
      <w:r>
        <w:rPr>
          <w:rFonts w:hint="eastAsia" w:asciiTheme="minorEastAsia" w:hAnsiTheme="minorEastAsia"/>
          <w:bCs/>
          <w:sz w:val="24"/>
          <w:highlight w:val="none"/>
          <w:lang w:val="en-US" w:eastAsia="zh-CN"/>
        </w:rPr>
        <w:t>2</w:t>
      </w:r>
      <w:r>
        <w:rPr>
          <w:rFonts w:hint="eastAsia" w:asciiTheme="minorEastAsia" w:hAnsiTheme="minorEastAsia"/>
          <w:bCs/>
          <w:sz w:val="24"/>
          <w:highlight w:val="none"/>
        </w:rPr>
        <w:t>年 0</w:t>
      </w:r>
      <w:r>
        <w:rPr>
          <w:rFonts w:hint="eastAsia" w:asciiTheme="minorEastAsia" w:hAnsiTheme="minorEastAsia"/>
          <w:bCs/>
          <w:sz w:val="24"/>
          <w:highlight w:val="none"/>
          <w:lang w:val="en-US" w:eastAsia="zh-CN"/>
        </w:rPr>
        <w:t>7</w:t>
      </w:r>
      <w:r>
        <w:rPr>
          <w:rFonts w:hint="eastAsia" w:asciiTheme="minorEastAsia" w:hAnsiTheme="minorEastAsia"/>
          <w:bCs/>
          <w:sz w:val="24"/>
          <w:highlight w:val="none"/>
        </w:rPr>
        <w:t xml:space="preserve"> 月 01 日（时间以合同</w:t>
      </w:r>
      <w:r>
        <w:rPr>
          <w:rFonts w:hint="eastAsia" w:asciiTheme="minorEastAsia" w:hAnsiTheme="minorEastAsia"/>
          <w:bCs/>
          <w:sz w:val="24"/>
          <w:highlight w:val="none"/>
          <w:lang w:val="en-US" w:eastAsia="zh-CN"/>
        </w:rPr>
        <w:t>签</w:t>
      </w:r>
      <w:r>
        <w:rPr>
          <w:rFonts w:hint="eastAsia" w:asciiTheme="minorEastAsia" w:hAnsiTheme="minorEastAsia"/>
          <w:bCs/>
          <w:sz w:val="24"/>
          <w:highlight w:val="none"/>
        </w:rPr>
        <w:t>订日期为准）至递交响应文件截止时间为止，具有</w:t>
      </w:r>
      <w:r>
        <w:rPr>
          <w:rFonts w:hint="eastAsia" w:asciiTheme="minorEastAsia" w:hAnsiTheme="minorEastAsia"/>
          <w:bCs/>
          <w:sz w:val="24"/>
          <w:highlight w:val="none"/>
          <w:lang w:val="en-US" w:eastAsia="zh-CN"/>
        </w:rPr>
        <w:t>同类</w:t>
      </w:r>
      <w:r>
        <w:rPr>
          <w:rFonts w:hint="eastAsia" w:asciiTheme="minorEastAsia" w:hAnsiTheme="minorEastAsia"/>
          <w:bCs/>
          <w:sz w:val="24"/>
          <w:highlight w:val="none"/>
        </w:rPr>
        <w:t>项目业绩。【业绩证明材料要求提供合同复印件，合同复印件至少包含首页、签字盖章页以及能体现业绩要求具体表限的页面】</w:t>
      </w:r>
      <w:r>
        <w:rPr>
          <w:rFonts w:hint="eastAsia" w:asciiTheme="minorEastAsia" w:hAnsiTheme="minorEastAsia"/>
          <w:bCs/>
          <w:sz w:val="24"/>
          <w:highlight w:val="none"/>
          <w:lang w:val="en-US" w:eastAsia="zh-CN"/>
        </w:rPr>
        <w:t>；</w:t>
      </w:r>
    </w:p>
    <w:p w14:paraId="07F8722A">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lang w:val="en-US" w:eastAsia="zh-CN"/>
        </w:rPr>
        <w:t>3、</w:t>
      </w:r>
      <w:r>
        <w:rPr>
          <w:rFonts w:hint="eastAsia" w:asciiTheme="minorEastAsia" w:hAnsiTheme="minorEastAsia"/>
          <w:bCs/>
          <w:sz w:val="24"/>
          <w:highlight w:val="none"/>
        </w:rPr>
        <w:t>供应商不得存在下列情形之一：</w:t>
      </w:r>
    </w:p>
    <w:p w14:paraId="6140776B">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(1)处于被责令停产停业、暂扣或者吊销执照、暂扣或者吊销许可证、吊销资质证书状态；</w:t>
      </w:r>
    </w:p>
    <w:p w14:paraId="01322CA0">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(2)进入清算程序、被宣告破产或其他丧失履约能力的情形；</w:t>
      </w:r>
    </w:p>
    <w:p w14:paraId="7CE6A70D">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(3)与采购人存在利害关系且可能影响采购公正性；</w:t>
      </w:r>
    </w:p>
    <w:p w14:paraId="76A1C21A">
      <w:pPr>
        <w:autoSpaceDE w:val="0"/>
        <w:autoSpaceDN w:val="0"/>
        <w:adjustRightInd w:val="0"/>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(4)与本采购项目的其他供应商存在控股、管理关系；</w:t>
      </w:r>
    </w:p>
    <w:p w14:paraId="18B2640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(5)为本采购项目的采购代理机构；</w:t>
      </w:r>
    </w:p>
    <w:p w14:paraId="0EB4E0CD">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(6)与本采购项目的采购人或采购代理机构同为一个法定代表人；</w:t>
      </w:r>
    </w:p>
    <w:p w14:paraId="4C20D40A">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(7)与本采购项目的采购人或采购代理机构存在控股或参股关系；</w:t>
      </w:r>
    </w:p>
    <w:p w14:paraId="22736CF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(8)被依法暂停或者取消响应资格；</w:t>
      </w:r>
    </w:p>
    <w:p w14:paraId="4128C1D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(9)被国家市场监督管理总局在国家企业信用信息公示系统（http://www.gsxt.gov.cn）中列入严重违法失信企业名单；</w:t>
      </w:r>
    </w:p>
    <w:p w14:paraId="53A1E53E">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(10)被最高人民法院在“信用中国”网站（www.creditchina.gov.cn）或各级信用信息共享平台中列入失信被执行人名单；</w:t>
      </w:r>
    </w:p>
    <w:p w14:paraId="04E470F1">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(11)法律法规规定的其他情形。</w:t>
      </w:r>
    </w:p>
    <w:p w14:paraId="4ACD72DD">
      <w:pPr>
        <w:spacing w:line="360" w:lineRule="auto"/>
        <w:ind w:firstLine="480" w:firstLineChars="200"/>
        <w:jc w:val="left"/>
        <w:rPr>
          <w:rFonts w:hint="eastAsia" w:asciiTheme="minorEastAsia" w:hAnsiTheme="minorEastAsia"/>
          <w:sz w:val="24"/>
          <w:highlight w:val="none"/>
        </w:rPr>
      </w:pP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本次谈判不接受联合体响应</w:t>
      </w:r>
      <w:r>
        <w:rPr>
          <w:rFonts w:hint="eastAsia" w:asciiTheme="minorEastAsia" w:hAnsiTheme="minorEastAsia"/>
          <w:sz w:val="24"/>
          <w:highlight w:val="none"/>
        </w:rPr>
        <w:t>。</w:t>
      </w:r>
    </w:p>
    <w:p w14:paraId="46BC73A8">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7" w:name="_Toc27554"/>
      <w:r>
        <w:rPr>
          <w:rStyle w:val="6"/>
          <w:rFonts w:hint="eastAsia" w:asciiTheme="minorEastAsia" w:hAnsiTheme="minorEastAsia"/>
          <w:b/>
          <w:kern w:val="2"/>
          <w:sz w:val="24"/>
          <w:highlight w:val="none"/>
          <w:lang w:val="en-US"/>
        </w:rPr>
        <w:t>三</w:t>
      </w:r>
      <w:r>
        <w:rPr>
          <w:rStyle w:val="6"/>
          <w:rFonts w:hint="eastAsia" w:asciiTheme="minorEastAsia" w:hAnsiTheme="minorEastAsia"/>
          <w:b/>
          <w:kern w:val="2"/>
          <w:sz w:val="24"/>
          <w:highlight w:val="none"/>
        </w:rPr>
        <w:t>、谈判文件的获取</w:t>
      </w:r>
      <w:bookmarkEnd w:id="7"/>
    </w:p>
    <w:p w14:paraId="46ADD909">
      <w:pPr>
        <w:spacing w:line="480" w:lineRule="exact"/>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获取时间：自公告发布之日起至</w:t>
      </w:r>
      <w:r>
        <w:rPr>
          <w:rFonts w:hint="eastAsia" w:asciiTheme="minorEastAsia" w:hAnsiTheme="minorEastAsia"/>
          <w:bCs/>
          <w:sz w:val="24"/>
          <w:highlight w:val="none"/>
          <w:u w:val="single"/>
        </w:rPr>
        <w:t>2025</w:t>
      </w:r>
      <w:r>
        <w:rPr>
          <w:rFonts w:hint="eastAsia" w:asciiTheme="minorEastAsia" w:hAnsiTheme="minorEastAsia"/>
          <w:bCs/>
          <w:sz w:val="24"/>
          <w:highlight w:val="none"/>
        </w:rPr>
        <w:t>年</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u w:val="single"/>
          <w:lang w:val="en-US" w:eastAsia="zh-CN"/>
        </w:rPr>
        <w:t>7</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rPr>
        <w:t>月</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u w:val="single"/>
          <w:lang w:val="en-US" w:eastAsia="zh-CN"/>
        </w:rPr>
        <w:t>22</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rPr>
        <w:t>日17:00（北京时间，下同）。</w:t>
      </w:r>
    </w:p>
    <w:p w14:paraId="166C026B">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获取方式</w:t>
      </w:r>
      <w:r>
        <w:rPr>
          <w:rFonts w:hint="eastAsia" w:asciiTheme="minorEastAsia" w:hAnsiTheme="minorEastAsia"/>
          <w:bCs/>
          <w:sz w:val="24"/>
          <w:highlight w:val="none"/>
        </w:rPr>
        <w:t>：凡有意参加谈判者，请在“中招联合招标采购平台”（http://www.365trade.com.cn）进行供应商注册，通过审核后购买电子版谈判文件（具体操作详见特别告知）。</w:t>
      </w:r>
    </w:p>
    <w:p w14:paraId="48A575AC">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3、</w:t>
      </w:r>
      <w:r>
        <w:rPr>
          <w:rFonts w:hint="eastAsia" w:asciiTheme="minorEastAsia" w:hAnsiTheme="minorEastAsia"/>
          <w:sz w:val="24"/>
          <w:highlight w:val="none"/>
        </w:rPr>
        <w:t>谈判文件售价为每份200元人民币，售后不退。</w:t>
      </w:r>
    </w:p>
    <w:p w14:paraId="0EA0272C">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8" w:name="_Toc9051"/>
      <w:bookmarkStart w:id="9" w:name="_Toc137661579"/>
      <w:bookmarkStart w:id="10" w:name="_Toc186996286"/>
      <w:r>
        <w:rPr>
          <w:rStyle w:val="6"/>
          <w:rFonts w:hint="eastAsia" w:asciiTheme="minorEastAsia" w:hAnsiTheme="minorEastAsia"/>
          <w:b/>
          <w:kern w:val="2"/>
          <w:sz w:val="24"/>
          <w:highlight w:val="none"/>
          <w:lang w:val="en-US"/>
        </w:rPr>
        <w:t>四、</w:t>
      </w:r>
      <w:r>
        <w:rPr>
          <w:rStyle w:val="6"/>
          <w:rFonts w:hint="eastAsia" w:asciiTheme="minorEastAsia" w:hAnsiTheme="minorEastAsia"/>
          <w:b/>
          <w:kern w:val="2"/>
          <w:sz w:val="24"/>
          <w:highlight w:val="none"/>
        </w:rPr>
        <w:t>首次响应文件的递交</w:t>
      </w:r>
      <w:bookmarkEnd w:id="8"/>
      <w:bookmarkEnd w:id="9"/>
      <w:bookmarkEnd w:id="10"/>
    </w:p>
    <w:p w14:paraId="310B74BD">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1、</w:t>
      </w:r>
      <w:r>
        <w:rPr>
          <w:rFonts w:hint="eastAsia" w:asciiTheme="minorEastAsia" w:hAnsiTheme="minorEastAsia"/>
          <w:sz w:val="24"/>
          <w:highlight w:val="none"/>
        </w:rPr>
        <w:t xml:space="preserve">递交截止时间（响应截止时间，下同）为 </w:t>
      </w:r>
      <w:r>
        <w:rPr>
          <w:rFonts w:hint="eastAsia" w:asciiTheme="minorEastAsia" w:hAnsiTheme="minorEastAsia"/>
          <w:sz w:val="24"/>
          <w:highlight w:val="none"/>
          <w:u w:val="single"/>
        </w:rPr>
        <w:t>2025</w:t>
      </w:r>
      <w:r>
        <w:rPr>
          <w:rFonts w:hint="eastAsia" w:asciiTheme="minorEastAsia" w:hAnsiTheme="minorEastAsia"/>
          <w:sz w:val="24"/>
          <w:highlight w:val="none"/>
        </w:rPr>
        <w:t>年</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7</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月</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24</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日</w:t>
      </w:r>
      <w:r>
        <w:rPr>
          <w:rFonts w:hint="eastAsia" w:asciiTheme="minorEastAsia" w:hAnsiTheme="minorEastAsia"/>
          <w:sz w:val="24"/>
          <w:highlight w:val="none"/>
          <w:u w:val="single"/>
          <w:lang w:val="en-US" w:eastAsia="zh-CN"/>
        </w:rPr>
        <w:t>9</w:t>
      </w:r>
      <w:r>
        <w:rPr>
          <w:rFonts w:hint="eastAsia" w:asciiTheme="minorEastAsia" w:hAnsiTheme="minorEastAsia"/>
          <w:sz w:val="24"/>
          <w:highlight w:val="none"/>
        </w:rPr>
        <w:t>时</w:t>
      </w:r>
      <w:r>
        <w:rPr>
          <w:rFonts w:hint="eastAsia" w:asciiTheme="minorEastAsia" w:hAnsiTheme="minorEastAsia"/>
          <w:sz w:val="24"/>
          <w:highlight w:val="none"/>
          <w:u w:val="single"/>
          <w:lang w:val="en-US" w:eastAsia="zh-CN"/>
        </w:rPr>
        <w:t>3</w:t>
      </w:r>
      <w:r>
        <w:rPr>
          <w:rFonts w:hint="eastAsia" w:asciiTheme="minorEastAsia" w:hAnsiTheme="minorEastAsia"/>
          <w:sz w:val="24"/>
          <w:highlight w:val="none"/>
          <w:u w:val="single"/>
        </w:rPr>
        <w:t>0</w:t>
      </w:r>
      <w:r>
        <w:rPr>
          <w:rFonts w:hint="eastAsia" w:asciiTheme="minorEastAsia" w:hAnsiTheme="minorEastAsia"/>
          <w:sz w:val="24"/>
          <w:highlight w:val="none"/>
        </w:rPr>
        <w:t>分，地点为</w:t>
      </w:r>
      <w:r>
        <w:rPr>
          <w:rFonts w:hint="eastAsia" w:asciiTheme="minorEastAsia" w:hAnsiTheme="minorEastAsia"/>
          <w:sz w:val="24"/>
          <w:highlight w:val="none"/>
          <w:u w:val="single"/>
          <w:lang w:eastAsia="zh-CN"/>
        </w:rPr>
        <w:t>杭州市拱墅区祥富路2号联龙创鑫空间D座</w:t>
      </w:r>
      <w:r>
        <w:rPr>
          <w:rFonts w:hint="eastAsia" w:asciiTheme="minorEastAsia" w:hAnsiTheme="minorEastAsia"/>
          <w:sz w:val="24"/>
          <w:highlight w:val="none"/>
          <w:u w:val="single"/>
          <w:lang w:val="en-US" w:eastAsia="zh-CN"/>
        </w:rPr>
        <w:t>401-402开标室</w:t>
      </w:r>
      <w:r>
        <w:rPr>
          <w:rFonts w:hint="eastAsia" w:asciiTheme="minorEastAsia" w:hAnsiTheme="minorEastAsia"/>
          <w:sz w:val="24"/>
          <w:highlight w:val="none"/>
        </w:rPr>
        <w:t>。</w:t>
      </w:r>
    </w:p>
    <w:p w14:paraId="684F192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2、递交方式：现场递交。</w:t>
      </w:r>
      <w:r>
        <w:rPr>
          <w:rFonts w:hint="eastAsia" w:asciiTheme="minorEastAsia" w:hAnsiTheme="minorEastAsia"/>
          <w:sz w:val="24"/>
          <w:highlight w:val="none"/>
        </w:rPr>
        <w:t xml:space="preserve"> </w:t>
      </w:r>
    </w:p>
    <w:p w14:paraId="1F8A418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3、</w:t>
      </w:r>
      <w:r>
        <w:rPr>
          <w:rFonts w:hint="eastAsia" w:asciiTheme="minorEastAsia" w:hAnsiTheme="minorEastAsia"/>
          <w:sz w:val="24"/>
          <w:highlight w:val="none"/>
        </w:rPr>
        <w:t>逾期送达的、未送达指定地点的或者不按照谈判文件要求密封的响应文件，采购人将予以拒收。</w:t>
      </w:r>
    </w:p>
    <w:p w14:paraId="16002A0A">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1" w:name="_Toc4499"/>
      <w:bookmarkStart w:id="12" w:name="_Toc186996287"/>
      <w:r>
        <w:rPr>
          <w:rStyle w:val="6"/>
          <w:rFonts w:hint="eastAsia" w:asciiTheme="minorEastAsia" w:hAnsiTheme="minorEastAsia"/>
          <w:b/>
          <w:kern w:val="2"/>
          <w:sz w:val="24"/>
          <w:highlight w:val="none"/>
          <w:lang w:val="en-US"/>
        </w:rPr>
        <w:t>五</w:t>
      </w:r>
      <w:r>
        <w:rPr>
          <w:rStyle w:val="6"/>
          <w:rFonts w:hint="eastAsia" w:asciiTheme="minorEastAsia" w:hAnsiTheme="minorEastAsia"/>
          <w:b/>
          <w:kern w:val="2"/>
          <w:sz w:val="24"/>
          <w:highlight w:val="none"/>
        </w:rPr>
        <w:t>、最终报价的提交</w:t>
      </w:r>
      <w:bookmarkEnd w:id="11"/>
      <w:bookmarkEnd w:id="12"/>
    </w:p>
    <w:p w14:paraId="1F59873E">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1、</w:t>
      </w:r>
      <w:r>
        <w:rPr>
          <w:rFonts w:hint="eastAsia" w:asciiTheme="minorEastAsia" w:hAnsiTheme="minorEastAsia"/>
          <w:sz w:val="24"/>
          <w:highlight w:val="none"/>
        </w:rPr>
        <w:t xml:space="preserve"> 提交时间：谈判后30分钟以内。</w:t>
      </w:r>
    </w:p>
    <w:p w14:paraId="48A6258C">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 xml:space="preserve"> 地点：同首次响应文件递交地点。</w:t>
      </w:r>
    </w:p>
    <w:p w14:paraId="28FB4567">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3" w:name="_Toc13170"/>
      <w:bookmarkStart w:id="14" w:name="_Toc186996288"/>
      <w:r>
        <w:rPr>
          <w:rStyle w:val="6"/>
          <w:rFonts w:hint="eastAsia" w:asciiTheme="minorEastAsia" w:hAnsiTheme="minorEastAsia"/>
          <w:b/>
          <w:kern w:val="2"/>
          <w:sz w:val="24"/>
          <w:highlight w:val="none"/>
          <w:lang w:val="en-US"/>
        </w:rPr>
        <w:t>六</w:t>
      </w:r>
      <w:r>
        <w:rPr>
          <w:rStyle w:val="6"/>
          <w:rFonts w:hint="eastAsia" w:asciiTheme="minorEastAsia" w:hAnsiTheme="minorEastAsia"/>
          <w:b/>
          <w:kern w:val="2"/>
          <w:sz w:val="24"/>
          <w:highlight w:val="none"/>
        </w:rPr>
        <w:t>、公告发布</w:t>
      </w:r>
      <w:bookmarkEnd w:id="13"/>
      <w:bookmarkEnd w:id="14"/>
    </w:p>
    <w:p w14:paraId="4AA23637">
      <w:pPr>
        <w:spacing w:line="480" w:lineRule="exact"/>
        <w:ind w:firstLine="480"/>
        <w:rPr>
          <w:rFonts w:hint="eastAsia" w:asciiTheme="minorEastAsia" w:hAnsiTheme="minorEastAsia"/>
          <w:highlight w:val="none"/>
        </w:rPr>
      </w:pPr>
      <w:r>
        <w:rPr>
          <w:rFonts w:hint="eastAsia" w:asciiTheme="minorEastAsia" w:hAnsiTheme="minorEastAsia"/>
          <w:sz w:val="24"/>
          <w:highlight w:val="none"/>
        </w:rPr>
        <w:t>本次谈判公告同时在中招联合招标采购平台(http://www.365trade.com.cn/)上发布,因轻信其他组织、个人或媒体提供的信息而造成损失的，采购人及采购代理机构概不负责。</w:t>
      </w:r>
    </w:p>
    <w:p w14:paraId="4C06C5DB">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5" w:name="_Toc137661581"/>
      <w:bookmarkStart w:id="16" w:name="_Toc186996289"/>
      <w:bookmarkStart w:id="17" w:name="_Toc16947"/>
      <w:r>
        <w:rPr>
          <w:rStyle w:val="6"/>
          <w:rFonts w:hint="eastAsia" w:asciiTheme="minorEastAsia" w:hAnsiTheme="minorEastAsia"/>
          <w:b/>
          <w:kern w:val="2"/>
          <w:sz w:val="24"/>
          <w:highlight w:val="none"/>
          <w:lang w:val="en-US"/>
        </w:rPr>
        <w:t>七</w:t>
      </w:r>
      <w:r>
        <w:rPr>
          <w:rStyle w:val="6"/>
          <w:rFonts w:hint="eastAsia" w:asciiTheme="minorEastAsia" w:hAnsiTheme="minorEastAsia"/>
          <w:b/>
          <w:kern w:val="2"/>
          <w:sz w:val="24"/>
          <w:highlight w:val="none"/>
        </w:rPr>
        <w:t>、联系方式</w:t>
      </w:r>
      <w:bookmarkEnd w:id="15"/>
      <w:bookmarkEnd w:id="16"/>
      <w:bookmarkEnd w:id="17"/>
    </w:p>
    <w:p w14:paraId="3AE12F49">
      <w:pPr>
        <w:spacing w:line="480" w:lineRule="exact"/>
        <w:ind w:firstLine="480"/>
        <w:rPr>
          <w:rFonts w:hint="default" w:asciiTheme="minorEastAsia" w:hAnsiTheme="minorEastAsia"/>
          <w:sz w:val="24"/>
          <w:highlight w:val="none"/>
          <w:u w:val="none"/>
          <w:lang w:val="en-US" w:eastAsia="zh-CN"/>
        </w:rPr>
      </w:pPr>
      <w:r>
        <w:rPr>
          <w:rFonts w:hint="eastAsia" w:asciiTheme="minorEastAsia" w:hAnsiTheme="minorEastAsia"/>
          <w:sz w:val="24"/>
          <w:highlight w:val="none"/>
          <w:u w:val="none"/>
        </w:rPr>
        <w:t>采购人：</w:t>
      </w:r>
      <w:r>
        <w:rPr>
          <w:rFonts w:hint="eastAsia" w:asciiTheme="minorEastAsia" w:hAnsiTheme="minorEastAsia"/>
          <w:sz w:val="24"/>
          <w:highlight w:val="none"/>
          <w:u w:val="none"/>
          <w:lang w:val="en-US" w:eastAsia="zh-CN"/>
        </w:rPr>
        <w:t>钱江水利开发股份有限公司智水科技分公司</w:t>
      </w:r>
    </w:p>
    <w:p w14:paraId="6BDFDD5B">
      <w:pPr>
        <w:spacing w:line="480" w:lineRule="exact"/>
        <w:ind w:firstLine="480"/>
        <w:rPr>
          <w:rFonts w:hint="default" w:asciiTheme="minorEastAsia" w:hAnsiTheme="minorEastAsia"/>
          <w:sz w:val="24"/>
          <w:highlight w:val="none"/>
          <w:u w:val="none"/>
          <w:lang w:val="en-US" w:eastAsia="zh-CN"/>
        </w:rPr>
      </w:pPr>
      <w:r>
        <w:rPr>
          <w:rFonts w:hint="eastAsia" w:asciiTheme="minorEastAsia" w:hAnsiTheme="minorEastAsia"/>
          <w:sz w:val="24"/>
          <w:highlight w:val="none"/>
          <w:u w:val="none"/>
        </w:rPr>
        <w:t>地址：地址：</w:t>
      </w:r>
      <w:r>
        <w:rPr>
          <w:rFonts w:hint="eastAsia" w:asciiTheme="minorEastAsia" w:hAnsiTheme="minorEastAsia"/>
          <w:sz w:val="24"/>
          <w:highlight w:val="none"/>
          <w:u w:val="none"/>
          <w:lang w:val="en-US" w:eastAsia="zh-CN"/>
        </w:rPr>
        <w:t>杭州市西湖区西投云潮中心T1-13</w:t>
      </w:r>
    </w:p>
    <w:p w14:paraId="7943D26E">
      <w:pPr>
        <w:spacing w:line="480" w:lineRule="exact"/>
        <w:ind w:firstLine="480"/>
        <w:rPr>
          <w:rFonts w:hint="eastAsia" w:asciiTheme="minorEastAsia" w:hAnsiTheme="minorEastAsia"/>
          <w:sz w:val="24"/>
          <w:highlight w:val="none"/>
          <w:u w:val="none"/>
          <w:lang w:val="en-US" w:eastAsia="zh-CN"/>
        </w:rPr>
      </w:pPr>
      <w:r>
        <w:rPr>
          <w:rFonts w:hint="eastAsia" w:asciiTheme="minorEastAsia" w:hAnsiTheme="minorEastAsia"/>
          <w:sz w:val="24"/>
          <w:highlight w:val="none"/>
          <w:u w:val="none"/>
        </w:rPr>
        <w:t>联系人：</w:t>
      </w:r>
      <w:r>
        <w:rPr>
          <w:rFonts w:hint="eastAsia" w:asciiTheme="minorEastAsia" w:hAnsiTheme="minorEastAsia"/>
          <w:sz w:val="24"/>
          <w:highlight w:val="none"/>
          <w:u w:val="none"/>
          <w:lang w:val="en-US" w:eastAsia="zh-CN"/>
        </w:rPr>
        <w:t>张女士</w:t>
      </w:r>
    </w:p>
    <w:p w14:paraId="47783AB0">
      <w:pPr>
        <w:spacing w:line="480" w:lineRule="exact"/>
        <w:ind w:firstLine="480"/>
        <w:rPr>
          <w:rFonts w:hint="default" w:asciiTheme="minorEastAsia" w:hAnsiTheme="minorEastAsia"/>
          <w:sz w:val="24"/>
          <w:highlight w:val="none"/>
          <w:u w:val="none"/>
          <w:lang w:val="en-US" w:eastAsia="zh-CN"/>
        </w:rPr>
      </w:pPr>
      <w:r>
        <w:rPr>
          <w:rFonts w:hint="eastAsia" w:asciiTheme="minorEastAsia" w:hAnsiTheme="minorEastAsia"/>
          <w:sz w:val="24"/>
          <w:highlight w:val="none"/>
          <w:u w:val="none"/>
        </w:rPr>
        <w:t>联系电话：</w:t>
      </w:r>
      <w:r>
        <w:rPr>
          <w:rFonts w:hint="eastAsia" w:asciiTheme="minorEastAsia" w:hAnsiTheme="minorEastAsia"/>
          <w:sz w:val="24"/>
          <w:highlight w:val="none"/>
          <w:u w:val="none"/>
          <w:lang w:val="en-US" w:eastAsia="zh-CN"/>
        </w:rPr>
        <w:t>18817666127</w:t>
      </w:r>
    </w:p>
    <w:p w14:paraId="4099EC72">
      <w:pPr>
        <w:spacing w:line="480" w:lineRule="exact"/>
        <w:ind w:firstLine="480"/>
        <w:rPr>
          <w:rFonts w:hint="eastAsia" w:asciiTheme="minorEastAsia" w:hAnsiTheme="minorEastAsia"/>
          <w:sz w:val="24"/>
          <w:highlight w:val="none"/>
        </w:rPr>
      </w:pPr>
    </w:p>
    <w:p w14:paraId="19562E2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采购代理机构：</w:t>
      </w:r>
      <w:r>
        <w:rPr>
          <w:rFonts w:hint="eastAsia" w:asciiTheme="minorEastAsia" w:hAnsiTheme="minorEastAsia"/>
          <w:sz w:val="24"/>
          <w:highlight w:val="none"/>
          <w:u w:val="none"/>
        </w:rPr>
        <w:t>中招国际招标有限公司</w:t>
      </w:r>
    </w:p>
    <w:p w14:paraId="1A34DE97">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地址：</w:t>
      </w:r>
      <w:r>
        <w:rPr>
          <w:rFonts w:hint="eastAsia" w:asciiTheme="minorEastAsia" w:hAnsiTheme="minorEastAsia"/>
          <w:sz w:val="24"/>
          <w:highlight w:val="none"/>
          <w:u w:val="none"/>
          <w:lang w:eastAsia="zh-CN"/>
        </w:rPr>
        <w:t>杭州市拱墅区祥富路2号联龙创鑫空间D座</w:t>
      </w:r>
      <w:r>
        <w:rPr>
          <w:rFonts w:hint="eastAsia" w:asciiTheme="minorEastAsia" w:hAnsiTheme="minorEastAsia"/>
          <w:sz w:val="24"/>
          <w:highlight w:val="none"/>
          <w:u w:val="none"/>
          <w:lang w:val="en-US" w:eastAsia="zh-CN"/>
        </w:rPr>
        <w:t>401-402开标室</w:t>
      </w:r>
    </w:p>
    <w:p w14:paraId="794C139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联系人</w:t>
      </w:r>
      <w:r>
        <w:rPr>
          <w:rFonts w:hint="eastAsia" w:asciiTheme="minorEastAsia" w:hAnsiTheme="minorEastAsia"/>
          <w:sz w:val="24"/>
          <w:highlight w:val="none"/>
          <w:u w:val="none"/>
        </w:rPr>
        <w:t>：</w:t>
      </w:r>
      <w:r>
        <w:rPr>
          <w:rFonts w:hint="eastAsia" w:asciiTheme="minorEastAsia" w:hAnsiTheme="minorEastAsia"/>
          <w:sz w:val="24"/>
          <w:highlight w:val="none"/>
          <w:u w:val="none"/>
          <w:lang w:val="en-US" w:eastAsia="zh-CN"/>
        </w:rPr>
        <w:t>张晓霞 、</w:t>
      </w:r>
      <w:r>
        <w:rPr>
          <w:rFonts w:hint="eastAsia" w:asciiTheme="minorEastAsia" w:hAnsiTheme="minorEastAsia"/>
          <w:sz w:val="24"/>
          <w:highlight w:val="none"/>
          <w:u w:val="none"/>
        </w:rPr>
        <w:t>姜洁敏、余雪荣、胡婷婷</w:t>
      </w:r>
    </w:p>
    <w:p w14:paraId="769814F7">
      <w:pPr>
        <w:spacing w:line="480" w:lineRule="exact"/>
        <w:ind w:firstLine="480"/>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rPr>
        <w:t>电话：</w:t>
      </w:r>
      <w:r>
        <w:rPr>
          <w:rFonts w:hint="eastAsia" w:asciiTheme="minorEastAsia" w:hAnsiTheme="minorEastAsia"/>
          <w:sz w:val="24"/>
          <w:highlight w:val="none"/>
          <w:lang w:val="en-US" w:eastAsia="zh-CN"/>
        </w:rPr>
        <w:t>18857001063</w:t>
      </w:r>
    </w:p>
    <w:p w14:paraId="43693FD7">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电子邮件：</w:t>
      </w:r>
      <w:r>
        <w:rPr>
          <w:rFonts w:hint="eastAsia" w:asciiTheme="minorEastAsia" w:hAnsiTheme="minorEastAsia"/>
          <w:sz w:val="24"/>
          <w:highlight w:val="none"/>
          <w:lang w:val="en-US" w:eastAsia="zh-CN"/>
        </w:rPr>
        <w:t>zhangxiaoxia</w:t>
      </w:r>
      <w:r>
        <w:rPr>
          <w:rFonts w:hint="eastAsia" w:asciiTheme="minorEastAsia" w:hAnsiTheme="minorEastAsia"/>
          <w:sz w:val="24"/>
          <w:highlight w:val="none"/>
          <w:u w:val="single"/>
        </w:rPr>
        <w:t>@cntcitc.co</w:t>
      </w:r>
      <w:r>
        <w:rPr>
          <w:rFonts w:hint="eastAsia" w:asciiTheme="minorEastAsia" w:hAnsiTheme="minorEastAsia"/>
          <w:sz w:val="24"/>
          <w:highlight w:val="none"/>
          <w:u w:val="single"/>
          <w:lang w:val="en-US" w:eastAsia="zh-CN"/>
        </w:rPr>
        <w:t>m</w:t>
      </w:r>
      <w:r>
        <w:rPr>
          <w:rFonts w:hint="eastAsia" w:asciiTheme="minorEastAsia" w:hAnsiTheme="minorEastAsia"/>
          <w:sz w:val="24"/>
          <w:highlight w:val="none"/>
          <w:u w:val="single"/>
        </w:rPr>
        <w:t>.cn</w:t>
      </w:r>
    </w:p>
    <w:p w14:paraId="37C2FB8A">
      <w:pPr>
        <w:pStyle w:val="8"/>
        <w:ind w:firstLine="482"/>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E38AE34">
      <w:pPr>
        <w:pStyle w:val="10"/>
        <w:spacing w:line="360" w:lineRule="auto"/>
        <w:ind w:firstLine="0" w:firstLineChars="0"/>
        <w:jc w:val="center"/>
        <w:rPr>
          <w:rFonts w:hint="eastAsia" w:ascii="宋体" w:hAnsi="宋体" w:eastAsia="宋体" w:cs="宋体"/>
          <w:b/>
          <w:bCs/>
          <w:iCs/>
          <w:sz w:val="32"/>
          <w:szCs w:val="32"/>
          <w:highlight w:val="none"/>
        </w:rPr>
      </w:pPr>
      <w:r>
        <w:rPr>
          <w:rFonts w:hint="eastAsia" w:ascii="宋体" w:hAnsi="宋体" w:eastAsia="宋体" w:cs="宋体"/>
          <w:b/>
          <w:bCs/>
          <w:iCs/>
          <w:sz w:val="32"/>
          <w:szCs w:val="32"/>
          <w:highlight w:val="none"/>
        </w:rPr>
        <w:t>特别告知</w:t>
      </w:r>
    </w:p>
    <w:p w14:paraId="6F7FEF42">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各潜在响应供应商：</w:t>
      </w:r>
    </w:p>
    <w:p w14:paraId="1A0AA62C">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本项目接受网上发售、下载电子版采购文件（下简称“标书”），以及响应保证金线上缴纳，</w:t>
      </w:r>
      <w:r>
        <w:rPr>
          <w:rFonts w:hint="eastAsia" w:ascii="宋体" w:hAnsi="宋体" w:eastAsia="宋体" w:cs="宋体"/>
          <w:b/>
          <w:bCs/>
          <w:sz w:val="24"/>
          <w:highlight w:val="none"/>
          <w:shd w:val="clear" w:color="auto" w:fill="FFFFFF"/>
        </w:rPr>
        <w:t>现场递交纸版响应文件，无需办理CA</w:t>
      </w:r>
      <w:r>
        <w:rPr>
          <w:rFonts w:hint="eastAsia" w:ascii="宋体" w:hAnsi="宋体" w:eastAsia="宋体" w:cs="宋体"/>
          <w:sz w:val="24"/>
          <w:highlight w:val="none"/>
          <w:shd w:val="clear" w:color="auto" w:fill="FFFFFF"/>
        </w:rPr>
        <w:t>。现将有关注意事项特别告知如下：</w:t>
      </w:r>
    </w:p>
    <w:p w14:paraId="2595AEBE">
      <w:pPr>
        <w:widowControl/>
        <w:shd w:val="clear" w:color="auto" w:fill="FFFFFF"/>
        <w:tabs>
          <w:tab w:val="left" w:pos="2520"/>
        </w:tabs>
        <w:spacing w:line="360" w:lineRule="exact"/>
        <w:ind w:firstLine="482"/>
        <w:textAlignment w:val="baseline"/>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一、网上购买及下载电子版采购文件流程：</w:t>
      </w:r>
    </w:p>
    <w:p w14:paraId="7A5D70CF">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网上登录/免费注册：凡有意在线获取电子版标书的潜在响应供应商，请务必在本项目标书发售截止时间前，在中招联合招标采购平台（http://www.365trade.com.cn）或中招国际招标有限公司网站主页（http://www.cntcitc.com.cn）的【供应商入口】进行登录/免费注册。</w:t>
      </w:r>
    </w:p>
    <w:p w14:paraId="6DBDA178">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2、标书购买及下载：潜在响应供应商凭用户名、密码验证身份登录中招联合招标采购平台，在【寻找招标项目】功能中通过“项目名称”或“项目编号”检索到需要参与的项目，选择</w:t>
      </w:r>
      <w:r>
        <w:rPr>
          <w:rFonts w:hint="eastAsia" w:ascii="宋体" w:hAnsi="宋体" w:eastAsia="宋体" w:cs="宋体"/>
          <w:b/>
          <w:bCs/>
          <w:sz w:val="24"/>
          <w:highlight w:val="none"/>
          <w:shd w:val="clear" w:color="auto" w:fill="FFFFFF"/>
        </w:rPr>
        <w:t>“网上支付”</w:t>
      </w:r>
      <w:r>
        <w:rPr>
          <w:rFonts w:hint="eastAsia" w:ascii="宋体" w:hAnsi="宋体" w:eastAsia="宋体" w:cs="宋体"/>
          <w:sz w:val="24"/>
          <w:highlight w:val="none"/>
          <w:shd w:val="clear" w:color="auto" w:fill="FFFFFF"/>
        </w:rPr>
        <w:t>付款购买，逾期（标书发售时间截止）将无法付款下载电子标书。</w:t>
      </w:r>
    </w:p>
    <w:p w14:paraId="1EE86491">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二、标书款及下载服务费：</w:t>
      </w:r>
    </w:p>
    <w:p w14:paraId="5466DEC6">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1、标书款费用：选择</w:t>
      </w:r>
      <w:r>
        <w:rPr>
          <w:rFonts w:hint="eastAsia" w:ascii="宋体" w:hAnsi="宋体" w:eastAsia="宋体" w:cs="宋体"/>
          <w:b/>
          <w:bCs/>
          <w:sz w:val="24"/>
          <w:highlight w:val="none"/>
          <w:shd w:val="clear" w:color="auto" w:fill="FFFFFF"/>
        </w:rPr>
        <w:t>“网上支付”“增值税电子普通发票”</w:t>
      </w:r>
      <w:r>
        <w:rPr>
          <w:rFonts w:hint="eastAsia" w:ascii="宋体" w:hAnsi="宋体" w:eastAsia="宋体" w:cs="宋体"/>
          <w:sz w:val="24"/>
          <w:highlight w:val="none"/>
          <w:shd w:val="clear" w:color="auto" w:fill="FFFFFF"/>
        </w:rPr>
        <w:t>，购买后开具，可在中招联合招标采购平台自行下载；</w:t>
      </w:r>
    </w:p>
    <w:p w14:paraId="097D3271">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2、标书下载服务费：每标包200元，购买后3个工作日开具，可在中招联合招标采购平台自行下载；</w:t>
      </w:r>
    </w:p>
    <w:p w14:paraId="2304CABB">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3、网上购买下载电子版标书及费用支付、响应保证金支付、发票下载领取等平台操作问题，可拨打“中招联合招标采购平台”统一服务热线：010-86397110，热线服务时间为工作日上午9点30分到12点，下午13点30分到17点。</w:t>
      </w:r>
    </w:p>
    <w:p w14:paraId="09E22BD2">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三、其它事项</w:t>
      </w:r>
    </w:p>
    <w:p w14:paraId="44B7E07E">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1、标书款及标书下载服务费一经收取不予退还；</w:t>
      </w:r>
    </w:p>
    <w:p w14:paraId="5D2C2D5E">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2、本项目标书款及响应保证金均为线上缴纳，不再单独提供账户信息，标书款及响应保证金缴纳以线上操作为准，未按照要求进行标书款及响应保证金线上缴纳导致的一切后果由供应商自行负责。</w:t>
      </w:r>
    </w:p>
    <w:p w14:paraId="56967B3B">
      <w:r>
        <w:rPr>
          <w:rFonts w:hint="eastAsia" w:ascii="宋体" w:hAnsi="宋体" w:eastAsia="宋体" w:cs="宋体"/>
          <w:sz w:val="24"/>
          <w:highlight w:val="none"/>
          <w:shd w:val="clear" w:color="auto" w:fill="FFFFFF"/>
        </w:rPr>
        <w:t>3、交易平台首页帮助中心提供操作手册，潜在响应供应商可以下载并根据操作手册提示进行注册、登录等操作。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Noto Sans SC"/>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1C8B9"/>
    <w:multiLevelType w:val="singleLevel"/>
    <w:tmpl w:val="9E21C8B9"/>
    <w:lvl w:ilvl="0" w:tentative="0">
      <w:start w:val="7"/>
      <w:numFmt w:val="decimal"/>
      <w:suff w:val="space"/>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F5B17"/>
    <w:rsid w:val="0B1F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outlineLvl w:val="0"/>
    </w:pPr>
    <w:rPr>
      <w:rFonts w:eastAsia="黑体"/>
      <w:bCs/>
      <w:kern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2"/>
    <w:basedOn w:val="1"/>
    <w:semiHidden/>
    <w:unhideWhenUsed/>
    <w:qFormat/>
    <w:uiPriority w:val="99"/>
    <w:pPr>
      <w:spacing w:after="120" w:line="480" w:lineRule="auto"/>
    </w:pPr>
  </w:style>
  <w:style w:type="character" w:customStyle="1" w:styleId="6">
    <w:name w:val="Char Char1 Char Char"/>
    <w:link w:val="7"/>
    <w:qFormat/>
    <w:uiPriority w:val="0"/>
    <w:rPr>
      <w:rFonts w:ascii="Tahoma" w:hAnsi="Tahoma" w:eastAsiaTheme="minorEastAsia" w:cstheme="minorBidi"/>
      <w:sz w:val="44"/>
      <w:szCs w:val="24"/>
      <w:lang w:val="en-US" w:eastAsia="zh-CN" w:bidi="ar-SA"/>
    </w:rPr>
  </w:style>
  <w:style w:type="paragraph" w:customStyle="1" w:styleId="7">
    <w:name w:val="Char Char1"/>
    <w:next w:val="3"/>
    <w:link w:val="6"/>
    <w:qFormat/>
    <w:uiPriority w:val="0"/>
    <w:pPr>
      <w:jc w:val="center"/>
    </w:pPr>
    <w:rPr>
      <w:rFonts w:ascii="Tahoma" w:hAnsi="Tahoma" w:eastAsiaTheme="minorEastAsia" w:cstheme="minorBidi"/>
      <w:sz w:val="44"/>
      <w:szCs w:val="24"/>
      <w:lang w:val="en-US" w:eastAsia="zh-CN" w:bidi="ar-SA"/>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 w:type="paragraph" w:styleId="10">
    <w:name w:val="List Paragraph"/>
    <w:basedOn w:val="1"/>
    <w:qFormat/>
    <w:uiPriority w:val="0"/>
    <w:pPr>
      <w:autoSpaceDE w:val="0"/>
      <w:autoSpaceDN w:val="0"/>
      <w:adjustRightInd w:val="0"/>
      <w:ind w:firstLine="200" w:firstLineChars="200"/>
      <w:jc w:val="left"/>
    </w:pPr>
    <w:rPr>
      <w:rFonts w:eastAsia="??"/>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2025-07-18T08:55:00Z</dcterms:created>
  <dc:creator>张晓霞</dc:creator>
  <cp:lastModifiedBy>张晓霞</cp:lastModifiedBy>
  <dcterms:modified xsi:type="dcterms:W3CDTF">2025-07-18T08:56:18Z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6DBAD87C4BA342029274B39BD9C11C0E_11</vt:lpwstr>
  </property>
  <property fmtid="{D5CDD505-2E9C-101B-9397-08002B2CF9AE}" pid="4" name="KSOTemplateDocerSaveRecord">
    <vt:lpwstr>eyJoZGlkIjoiZjExYzY1YTY2OTRkZTdlN2NmMDljYzFmOWU4NWM1Y2IiLCJ1c2VySWQiOiI0NTY4MDIzNDAifQ==</vt:lpwstr>
  </property>
</Properties>
</file>