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ED4B7">
      <w:pPr>
        <w:pStyle w:val="2"/>
        <w:pageBreakBefore w:val="0"/>
        <w:wordWrap w:val="0"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</w:pPr>
      <w:bookmarkStart w:id="0" w:name="_Toc17893"/>
      <w:bookmarkStart w:id="1" w:name="_Toc28971"/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玉环市钱水水务有限公司7月整改物资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采购公告</w:t>
      </w:r>
      <w:bookmarkEnd w:id="0"/>
      <w:bookmarkEnd w:id="1"/>
    </w:p>
    <w:p w14:paraId="74338E3C">
      <w:pPr>
        <w:pageBreakBefore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2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2" w:name="_Toc29417"/>
      <w:bookmarkStart w:id="3" w:name="_Toc7922"/>
      <w:bookmarkStart w:id="4" w:name="_Toc11815"/>
      <w:bookmarkStart w:id="5" w:name="_Toc15380"/>
      <w:bookmarkStart w:id="6" w:name="_Toc4318"/>
      <w:bookmarkStart w:id="7" w:name="_Toc15710"/>
    </w:p>
    <w:bookmarkEnd w:id="2"/>
    <w:bookmarkEnd w:id="3"/>
    <w:bookmarkEnd w:id="4"/>
    <w:bookmarkEnd w:id="5"/>
    <w:bookmarkEnd w:id="6"/>
    <w:bookmarkEnd w:id="7"/>
    <w:p w14:paraId="72B616F0">
      <w:pPr>
        <w:pageBreakBefore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2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一、</w:t>
      </w:r>
      <w:r>
        <w:rPr>
          <w:rFonts w:hint="default" w:ascii="Times New Roman" w:hAnsi="Times New Roman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条件</w:t>
      </w:r>
    </w:p>
    <w:p w14:paraId="4416E37F">
      <w:pPr>
        <w:pageBreakBefore w:val="0"/>
        <w:wordWrap w:val="0"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</w:pPr>
      <w:bookmarkStart w:id="8" w:name="_Toc26151"/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  <w:lang w:eastAsia="zh-CN"/>
        </w:rPr>
        <w:t>玉环市钱水水务有限公司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就如下项目进行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询比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采购，邀请合格的供应商提交密封的响应文件。</w:t>
      </w:r>
    </w:p>
    <w:bookmarkEnd w:id="8"/>
    <w:p w14:paraId="0F7F8A13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9" w:name="_Toc5269"/>
      <w:bookmarkStart w:id="10" w:name="_Toc1190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项目概况</w:t>
      </w:r>
      <w:bookmarkEnd w:id="9"/>
      <w:bookmarkEnd w:id="10"/>
    </w:p>
    <w:p w14:paraId="3F2AE53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2.1项目</w:t>
      </w:r>
      <w:r>
        <w:rPr>
          <w:rFonts w:hint="default" w:ascii="Times New Roman" w:hAnsi="Times New Roman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名称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玉环市钱水水务有限公司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7月整改物资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 w14:paraId="0392BC5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479" w:leftChars="228" w:right="0" w:firstLine="0" w:firstLineChars="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1" w:name="_Toc5094"/>
      <w:bookmarkStart w:id="12" w:name="_Toc6338"/>
      <w:bookmarkStart w:id="13" w:name="_Toc7605"/>
      <w:bookmarkStart w:id="14" w:name="_Toc20219"/>
      <w:bookmarkStart w:id="15" w:name="_Toc4005"/>
      <w:bookmarkStart w:id="16" w:name="_Toc6147"/>
      <w:bookmarkStart w:id="17" w:name="_Toc28515"/>
      <w:bookmarkStart w:id="18" w:name="_Toc26205"/>
      <w:bookmarkStart w:id="19" w:name="_Toc19208"/>
      <w:bookmarkStart w:id="20" w:name="_Toc966"/>
      <w:bookmarkStart w:id="21" w:name="_Toc17906"/>
      <w:bookmarkStart w:id="22" w:name="_Toc26543"/>
      <w:bookmarkStart w:id="23" w:name="_Toc17885"/>
      <w:bookmarkStart w:id="24" w:name="_Toc28214"/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2采购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/>
          <w:spacing w:val="1"/>
          <w:lang w:val="en-US" w:eastAsia="zh-CN"/>
        </w:rPr>
        <w:t>防雨罩、电锁箱、卡扣、盖板、油漆、LED灯、法兰、接头等物资一批。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3交货期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：自合同签订起15天内到货</w:t>
      </w:r>
    </w:p>
    <w:p w14:paraId="3129D0F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4交货地点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：玉环市钱水水务有限公司下属各污水处理厂。</w:t>
      </w:r>
    </w:p>
    <w:p w14:paraId="4085AF4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质量标准：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满足采购人要求。</w:t>
      </w:r>
    </w:p>
    <w:p w14:paraId="5365F07C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资格要求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937E426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outlineLvl w:val="9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zh-CN"/>
        </w:rPr>
      </w:pPr>
      <w:bookmarkStart w:id="25" w:name="_Toc19361"/>
      <w:bookmarkStart w:id="26" w:name="_Toc28087"/>
      <w:bookmarkStart w:id="27" w:name="_Toc13478"/>
      <w:bookmarkStart w:id="28" w:name="_Toc21421"/>
      <w:bookmarkStart w:id="29" w:name="_Toc13513"/>
      <w:bookmarkStart w:id="30" w:name="_Toc19859"/>
      <w:bookmarkStart w:id="31" w:name="_Toc8979"/>
      <w:bookmarkStart w:id="32" w:name="_Toc25559"/>
      <w:bookmarkStart w:id="33" w:name="_Toc32002"/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3.1 供应商应为参加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并且具有独立承担民事责任能力、为本项目提供货物、工程或者服务的法人或其他组织，提供营业执照等证明材料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zh-CN"/>
        </w:rPr>
        <w:t>。</w:t>
      </w:r>
    </w:p>
    <w:p w14:paraId="4C82680A">
      <w:pPr>
        <w:pStyle w:val="5"/>
        <w:kinsoku w:val="0"/>
        <w:autoSpaceDE w:val="0"/>
        <w:autoSpaceDN w:val="0"/>
        <w:spacing w:line="520" w:lineRule="exact"/>
        <w:ind w:firstLine="480" w:firstLineChars="200"/>
        <w:textAlignment w:val="baseline"/>
        <w:rPr>
          <w:rFonts w:hint="eastAsia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业绩要求：</w:t>
      </w: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供应商</w:t>
      </w:r>
      <w:r>
        <w:rPr>
          <w:rFonts w:hint="default" w:ascii="Times New Roman" w:hAnsi="Times New Roman" w:eastAsia="宋体" w:cs="Times New Roman"/>
          <w:sz w:val="24"/>
          <w:highlight w:val="none"/>
        </w:rPr>
        <w:t>自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2022</w:t>
      </w:r>
      <w:r>
        <w:rPr>
          <w:rFonts w:hint="default" w:ascii="Times New Roman" w:hAnsi="Times New Roman" w:eastAsia="宋体" w:cs="Times New Roman"/>
          <w:sz w:val="24"/>
          <w:highlight w:val="none"/>
        </w:rPr>
        <w:t>年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0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highlight w:val="none"/>
        </w:rPr>
        <w:t>月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sz w:val="24"/>
          <w:highlight w:val="none"/>
        </w:rPr>
        <w:t>日（时间以合同订日期为准）至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highlight w:val="none"/>
          <w:lang w:val="en-US" w:eastAsia="zh-CN" w:bidi="ar-SA"/>
        </w:rPr>
        <w:t>递交响应文件截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止时间为止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，</w:t>
      </w:r>
      <w:r>
        <w:rPr>
          <w:rFonts w:hint="eastAsia" w:ascii="Times New Roman" w:hAnsi="Times New Roman" w:eastAsia="宋体" w:cs="Times New Roman"/>
          <w:color w:val="auto"/>
          <w:spacing w:val="0"/>
          <w:sz w:val="24"/>
          <w:highlight w:val="none"/>
        </w:rPr>
        <w:t>具有单个合同金</w:t>
      </w:r>
      <w:r>
        <w:rPr>
          <w:rFonts w:hint="eastAsia" w:ascii="Times New Roman" w:hAnsi="Times New Roman" w:eastAsia="宋体" w:cs="Times New Roman"/>
          <w:color w:val="auto"/>
          <w:spacing w:val="0"/>
          <w:sz w:val="24"/>
          <w:highlight w:val="none"/>
          <w:lang w:val="en-US" w:eastAsia="zh-CN"/>
        </w:rPr>
        <w:t>额</w:t>
      </w:r>
      <w:r>
        <w:rPr>
          <w:rFonts w:hint="eastAsia" w:ascii="Times New Roman" w:hAnsi="Times New Roman" w:eastAsia="宋体" w:cs="Times New Roman"/>
          <w:color w:val="auto"/>
          <w:spacing w:val="0"/>
          <w:sz w:val="24"/>
          <w:highlight w:val="none"/>
        </w:rPr>
        <w:t>不低于</w:t>
      </w:r>
      <w:r>
        <w:rPr>
          <w:rFonts w:hint="eastAsia" w:ascii="Times New Roman" w:hAnsi="Times New Roman" w:eastAsia="宋体" w:cs="Times New Roman"/>
          <w:color w:val="auto"/>
          <w:spacing w:val="0"/>
          <w:sz w:val="24"/>
          <w:highlight w:val="none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color w:val="auto"/>
          <w:spacing w:val="0"/>
          <w:sz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color w:val="auto"/>
          <w:spacing w:val="0"/>
          <w:sz w:val="24"/>
          <w:highlight w:val="none"/>
          <w:lang w:val="en-US" w:eastAsia="zh-CN"/>
        </w:rPr>
        <w:t>的设备物资供货销售</w:t>
      </w:r>
      <w:r>
        <w:rPr>
          <w:rFonts w:hint="eastAsia" w:ascii="Times New Roman" w:hAnsi="Times New Roman" w:eastAsia="宋体" w:cs="Times New Roman"/>
          <w:color w:val="auto"/>
          <w:spacing w:val="0"/>
          <w:sz w:val="24"/>
          <w:highlight w:val="none"/>
        </w:rPr>
        <w:t>项目业绩</w:t>
      </w:r>
      <w:r>
        <w:rPr>
          <w:rFonts w:hint="eastAsia" w:ascii="Times New Roman" w:hAnsi="Times New Roman" w:eastAsia="宋体" w:cs="Times New Roman"/>
          <w:color w:val="auto"/>
          <w:spacing w:val="0"/>
          <w:sz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auto"/>
          <w:spacing w:val="0"/>
          <w:sz w:val="24"/>
          <w:highlight w:val="none"/>
        </w:rPr>
        <w:t>项。【业绩证明材料要求提供合同复印件，合同复印件至少包含首页、签字盖章页以及能体现业绩要求具体表限的页面】</w:t>
      </w:r>
      <w:r>
        <w:rPr>
          <w:rFonts w:hint="eastAsia" w:ascii="Times New Roman" w:hAnsi="Times New Roman" w:eastAsia="宋体" w:cs="Times New Roman"/>
          <w:color w:val="auto"/>
          <w:spacing w:val="0"/>
          <w:sz w:val="24"/>
          <w:highlight w:val="none"/>
          <w:lang w:eastAsia="zh-CN"/>
        </w:rPr>
        <w:t>；</w:t>
      </w:r>
    </w:p>
    <w:p w14:paraId="161D21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Times New Roman" w:hAnsi="Times New Roman" w:eastAsia="Times New Roman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/>
        </w:rPr>
        <w:t xml:space="preserve"> 未被信用中国网站（www.creditchina.gov.cn）、中国政府采购网（www.ccgp.gov.cn）列入失信被执行人、重大税收违法案件当事人名单、政府采购严重违法失信行为记录名单。</w:t>
      </w:r>
    </w:p>
    <w:p w14:paraId="405D558A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法定代表人或单位负责人为同一人或者存在直接控股（控股比例在50%以上）、管理关系的不同法人或其他组织，不得同时参加同一谈判项目的响应，共同组成联合体的除外。</w:t>
      </w:r>
    </w:p>
    <w:p w14:paraId="1423F4F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/>
        <w:topLinePunct w:val="0"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Times New Roman" w:hAnsi="Times New Roman" w:eastAsia="Times New Roman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本项目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不接受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联合体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响应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70A7BAE7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文件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的获取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bookmarkEnd w:id="22"/>
    <w:bookmarkEnd w:id="23"/>
    <w:bookmarkEnd w:id="24"/>
    <w:p w14:paraId="62226E14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</w:pPr>
      <w:bookmarkStart w:id="34" w:name="_Toc1398"/>
      <w:bookmarkStart w:id="35" w:name="_Toc30780"/>
      <w:bookmarkStart w:id="36" w:name="_Toc20279"/>
      <w:bookmarkStart w:id="37" w:name="_Toc14579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4.1获取时间：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月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21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日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时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分至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月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25</w:t>
      </w:r>
      <w:bookmarkStart w:id="69" w:name="_GoBack"/>
      <w:bookmarkEnd w:id="69"/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日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时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分；</w:t>
      </w:r>
    </w:p>
    <w:p w14:paraId="54BB70DB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采购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售价：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  <w:t>0元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none"/>
          <w:lang w:eastAsia="zh-CN"/>
        </w:rPr>
        <w:t>。</w:t>
      </w:r>
    </w:p>
    <w:p w14:paraId="621792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4.3购买方式：</w:t>
      </w:r>
      <w:r>
        <w:rPr>
          <w:rFonts w:hint="default" w:ascii="Times New Roman" w:hAnsi="Times New Roman" w:cs="Times New Roman"/>
          <w:color w:val="auto"/>
          <w:sz w:val="24"/>
        </w:rPr>
        <w:t>凡有意参加项目的供应商，请于上述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获取</w:t>
      </w:r>
      <w:r>
        <w:rPr>
          <w:rFonts w:hint="default" w:ascii="Times New Roman" w:hAnsi="Times New Roman" w:cs="Times New Roman"/>
          <w:color w:val="auto"/>
          <w:sz w:val="24"/>
        </w:rPr>
        <w:t>时间内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到玉环市钱水水务有限公司（地址：台州市玉环市坎门街道堤辽路55号）获取文件。</w:t>
      </w:r>
    </w:p>
    <w:p w14:paraId="265F91EF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38" w:name="_Toc9092"/>
      <w:bookmarkStart w:id="39" w:name="_Toc20523"/>
      <w:bookmarkStart w:id="40" w:name="_Toc22743"/>
      <w:bookmarkStart w:id="41" w:name="_Toc9515"/>
      <w:bookmarkStart w:id="42" w:name="_Toc981"/>
      <w:bookmarkStart w:id="43" w:name="_Toc4348"/>
      <w:bookmarkStart w:id="44" w:name="_Toc12733"/>
      <w:bookmarkStart w:id="45" w:name="_Toc6887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  <w:lang w:val="en-US" w:eastAsia="zh-CN"/>
        </w:rPr>
        <w:t>首次响应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文件的递交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6F7685A3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</w:pPr>
      <w:bookmarkStart w:id="46" w:name="_Toc389065128"/>
      <w:bookmarkStart w:id="47" w:name="_Toc508286062"/>
      <w:bookmarkStart w:id="48" w:name="_Toc1720137"/>
      <w:bookmarkStart w:id="49" w:name="_Toc24641"/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5.1递交响应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  <w:t>文件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的截止时间：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月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28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日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时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分。（北京时间）</w:t>
      </w:r>
    </w:p>
    <w:p w14:paraId="0DE3E847">
      <w:pPr>
        <w:pStyle w:val="11"/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5.2递交响应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  <w:t>文件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的地点：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浙江省玉环市坎门街道堤辽路55号三楼小会议室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  <w:t>。</w:t>
      </w:r>
    </w:p>
    <w:bookmarkEnd w:id="46"/>
    <w:bookmarkEnd w:id="47"/>
    <w:bookmarkEnd w:id="48"/>
    <w:p w14:paraId="65E90CDF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50" w:name="_Toc23001"/>
      <w:bookmarkStart w:id="51" w:name="_Toc29139"/>
      <w:bookmarkStart w:id="52" w:name="_Toc15315"/>
      <w:bookmarkStart w:id="53" w:name="_Toc25487"/>
      <w:bookmarkStart w:id="54" w:name="_Toc24683"/>
      <w:bookmarkStart w:id="55" w:name="_Toc12371"/>
      <w:bookmarkStart w:id="56" w:name="_Toc25044"/>
      <w:bookmarkStart w:id="57" w:name="_Toc19052"/>
      <w:bookmarkStart w:id="58" w:name="_Toc11751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发布公告的媒介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322A4A2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本次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公告发布媒体为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eastAsia="zh-CN"/>
        </w:rPr>
        <w:t>《钱江水利开发股份有限公司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>官网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eastAsia="zh-CN"/>
        </w:rPr>
        <w:t>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zh-CN" w:eastAsia="zh-CN"/>
        </w:rPr>
        <w:t>上发布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。</w:t>
      </w:r>
    </w:p>
    <w:p w14:paraId="5E74823B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59" w:name="_Toc6655"/>
      <w:bookmarkStart w:id="60" w:name="_Toc2035"/>
      <w:bookmarkStart w:id="61" w:name="_Toc16052"/>
      <w:bookmarkStart w:id="62" w:name="_Toc22780"/>
      <w:bookmarkStart w:id="63" w:name="_Toc30692"/>
      <w:bookmarkStart w:id="64" w:name="_Toc32443"/>
      <w:bookmarkStart w:id="65" w:name="_Toc2416"/>
      <w:bookmarkStart w:id="66" w:name="_Toc26709"/>
      <w:bookmarkStart w:id="67" w:name="_Toc8884"/>
      <w:bookmarkStart w:id="68" w:name="_Toc16855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联系方式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7546D668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采 购 人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：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玉环市钱水水务有限公司</w:t>
      </w:r>
    </w:p>
    <w:p w14:paraId="28D224DB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地    址：浙江省玉环市坎门街道堤辽路55号</w:t>
      </w:r>
    </w:p>
    <w:p w14:paraId="320AC148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联 系 人：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林先生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（商务联系人）、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丁先生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（技术专员）</w:t>
      </w:r>
    </w:p>
    <w:p w14:paraId="13A37BC0">
      <w:pPr>
        <w:pageBreakBefore w:val="0"/>
        <w:wordWrap w:val="0"/>
        <w:topLinePunct w:val="0"/>
        <w:bidi w:val="0"/>
        <w:ind w:firstLine="480" w:firstLineChars="200"/>
        <w:jc w:val="both"/>
        <w:outlineLvl w:val="9"/>
        <w:rPr>
          <w:rFonts w:hint="eastAsia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联系电话：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13777611955、13173759991</w:t>
      </w:r>
    </w:p>
    <w:p w14:paraId="7535F315"/>
    <w:sectPr>
      <w:pgSz w:w="11906" w:h="16838"/>
      <w:pgMar w:top="136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EE4D66"/>
    <w:multiLevelType w:val="singleLevel"/>
    <w:tmpl w:val="B4EE4D6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77A8A"/>
    <w:rsid w:val="07C21D06"/>
    <w:rsid w:val="17DA6E4B"/>
    <w:rsid w:val="19B33021"/>
    <w:rsid w:val="3F2C3542"/>
    <w:rsid w:val="412916CE"/>
    <w:rsid w:val="69C13611"/>
    <w:rsid w:val="7FB1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1"/>
    <w:pPr>
      <w:spacing w:line="360" w:lineRule="auto"/>
      <w:jc w:val="center"/>
      <w:outlineLvl w:val="1"/>
    </w:pPr>
    <w:rPr>
      <w:rFonts w:ascii="宋体" w:hAnsi="宋体" w:cs="宋体"/>
      <w:b/>
      <w:kern w:val="0"/>
      <w:sz w:val="28"/>
      <w:szCs w:val="32"/>
      <w:lang w:eastAsia="en-US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losing"/>
    <w:basedOn w:val="1"/>
    <w:next w:val="1"/>
    <w:qFormat/>
    <w:uiPriority w:val="0"/>
    <w:pPr>
      <w:spacing w:line="360" w:lineRule="auto"/>
      <w:ind w:left="100"/>
    </w:pPr>
    <w:rPr>
      <w:rFonts w:ascii="Times New Roman"/>
      <w:sz w:val="24"/>
    </w:rPr>
  </w:style>
  <w:style w:type="paragraph" w:styleId="5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8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_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825</Words>
  <Characters>945</Characters>
  <Lines>0</Lines>
  <Paragraphs>0</Paragraphs>
  <TotalTime>0</TotalTime>
  <ScaleCrop>false</ScaleCrop>
  <LinksUpToDate>false</LinksUpToDate>
  <CharactersWithSpaces>964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2025-06-13T06:50:00Z</dcterms:created>
  <dc:creator>a</dc:creator>
  <cp:lastModifiedBy>苗条被风吹走了</cp:lastModifiedBy>
  <dcterms:modified xsi:type="dcterms:W3CDTF">2025-07-21T08:10:04Z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eyJoZGlkIjoiODViY2JkMjU3NGYzZTEwMzZmMGFkZWViYmNkYWU3NDIiLCJ1c2VySWQiOiI0NDI1MzY0NTIifQ==</vt:lpwstr>
  </property>
  <property fmtid="{D5CDD505-2E9C-101B-9397-08002B2CF9AE}" pid="4" name="ICV">
    <vt:lpwstr>A97532A6BCA4427EB7F438F296CD1FDA_12</vt:lpwstr>
  </property>
</Properties>
</file>