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9404" w14:textId="77777777" w:rsidR="006F1E29" w:rsidRDefault="006F1E29">
      <w:pPr>
        <w:spacing w:beforeLines="50" w:before="120" w:line="360" w:lineRule="auto"/>
        <w:jc w:val="center"/>
        <w:rPr>
          <w:rFonts w:ascii="宋体" w:hAnsi="宋体" w:hint="eastAsia"/>
          <w:b/>
          <w:bCs/>
          <w:sz w:val="72"/>
          <w:szCs w:val="72"/>
        </w:rPr>
      </w:pPr>
    </w:p>
    <w:p w14:paraId="736036EA" w14:textId="77777777" w:rsidR="006F1E29" w:rsidRDefault="006F1E29">
      <w:pPr>
        <w:spacing w:beforeLines="50" w:before="120" w:line="360" w:lineRule="auto"/>
        <w:jc w:val="center"/>
        <w:rPr>
          <w:rFonts w:ascii="宋体" w:hAnsi="宋体" w:hint="eastAsia"/>
          <w:b/>
          <w:bCs/>
          <w:sz w:val="72"/>
          <w:szCs w:val="72"/>
        </w:rPr>
      </w:pPr>
    </w:p>
    <w:p w14:paraId="4D27AA90" w14:textId="77777777" w:rsidR="006F1E29" w:rsidRDefault="00000000">
      <w:pPr>
        <w:jc w:val="center"/>
        <w:rPr>
          <w:rFonts w:ascii="宋体" w:hAnsi="宋体" w:hint="eastAsia"/>
          <w:szCs w:val="72"/>
        </w:rPr>
      </w:pPr>
      <w:r>
        <w:rPr>
          <w:rFonts w:hint="eastAsia"/>
          <w:sz w:val="72"/>
          <w:szCs w:val="72"/>
        </w:rPr>
        <w:t>询比采购文件</w:t>
      </w:r>
    </w:p>
    <w:p w14:paraId="05C74463" w14:textId="77777777" w:rsidR="006F1E29" w:rsidRDefault="006F1E29">
      <w:pPr>
        <w:pStyle w:val="ab"/>
        <w:snapToGrid w:val="0"/>
        <w:spacing w:before="120" w:after="120" w:line="360" w:lineRule="auto"/>
        <w:rPr>
          <w:rFonts w:hAnsi="宋体" w:hint="eastAsia"/>
          <w:b/>
          <w:bCs/>
          <w:sz w:val="30"/>
          <w:szCs w:val="30"/>
        </w:rPr>
      </w:pPr>
    </w:p>
    <w:p w14:paraId="489736EC" w14:textId="77777777" w:rsidR="006F1E29" w:rsidRDefault="006F1E29">
      <w:pPr>
        <w:pStyle w:val="ab"/>
        <w:snapToGrid w:val="0"/>
        <w:spacing w:before="120" w:after="120" w:line="360" w:lineRule="auto"/>
        <w:rPr>
          <w:rFonts w:hAnsi="宋体" w:hint="eastAsia"/>
          <w:b/>
          <w:bCs/>
          <w:sz w:val="30"/>
          <w:szCs w:val="30"/>
        </w:rPr>
      </w:pPr>
    </w:p>
    <w:p w14:paraId="6C22D4F9" w14:textId="77777777" w:rsidR="006F1E29" w:rsidRDefault="006F1E29">
      <w:pPr>
        <w:pStyle w:val="ab"/>
        <w:snapToGrid w:val="0"/>
        <w:spacing w:before="120" w:after="120" w:line="360" w:lineRule="auto"/>
        <w:ind w:firstLineChars="446" w:firstLine="1343"/>
        <w:rPr>
          <w:rFonts w:hAnsi="宋体" w:hint="eastAsia"/>
          <w:b/>
          <w:bCs/>
          <w:sz w:val="30"/>
          <w:szCs w:val="30"/>
        </w:rPr>
      </w:pPr>
    </w:p>
    <w:p w14:paraId="0F513B1D" w14:textId="77777777" w:rsidR="006F1E29" w:rsidRDefault="006F1E29">
      <w:pPr>
        <w:pStyle w:val="ab"/>
        <w:snapToGrid w:val="0"/>
        <w:spacing w:before="120" w:after="120" w:line="360" w:lineRule="auto"/>
        <w:rPr>
          <w:rFonts w:hAnsi="宋体" w:hint="eastAsia"/>
          <w:b/>
          <w:bCs/>
          <w:sz w:val="32"/>
          <w:szCs w:val="32"/>
        </w:rPr>
      </w:pPr>
    </w:p>
    <w:p w14:paraId="3A557551" w14:textId="77777777" w:rsidR="006F1E29" w:rsidRDefault="006F1E29">
      <w:pPr>
        <w:pStyle w:val="ab"/>
        <w:snapToGrid w:val="0"/>
        <w:spacing w:before="120" w:after="120" w:line="360" w:lineRule="auto"/>
        <w:rPr>
          <w:rFonts w:hAnsi="宋体" w:hint="eastAsia"/>
          <w:b/>
          <w:bCs/>
          <w:sz w:val="32"/>
          <w:szCs w:val="32"/>
        </w:rPr>
      </w:pPr>
    </w:p>
    <w:p w14:paraId="7B827D96" w14:textId="77777777" w:rsidR="006F1E29" w:rsidRDefault="006F1E29">
      <w:pPr>
        <w:pStyle w:val="ab"/>
        <w:snapToGrid w:val="0"/>
        <w:spacing w:before="120" w:after="120" w:line="360" w:lineRule="auto"/>
        <w:rPr>
          <w:rFonts w:hAnsi="宋体" w:hint="eastAsia"/>
          <w:b/>
          <w:bCs/>
          <w:sz w:val="32"/>
          <w:szCs w:val="32"/>
        </w:rPr>
      </w:pPr>
    </w:p>
    <w:p w14:paraId="5818E98A" w14:textId="77777777" w:rsidR="006F1E29" w:rsidRDefault="006F1E29">
      <w:pPr>
        <w:pStyle w:val="ab"/>
        <w:snapToGrid w:val="0"/>
        <w:spacing w:before="120" w:after="120" w:line="360" w:lineRule="auto"/>
        <w:rPr>
          <w:rFonts w:hAnsi="宋体" w:hint="eastAsia"/>
          <w:b/>
          <w:bCs/>
          <w:sz w:val="32"/>
          <w:szCs w:val="32"/>
        </w:rPr>
      </w:pPr>
    </w:p>
    <w:p w14:paraId="4EC42B53" w14:textId="77777777" w:rsidR="006F1E29"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名称：钱江水利开发股份有限公司融资项目</w:t>
      </w:r>
    </w:p>
    <w:p w14:paraId="56BEE0F9" w14:textId="77777777" w:rsidR="006F1E29" w:rsidRDefault="00000000">
      <w:pPr>
        <w:snapToGrid w:val="0"/>
        <w:spacing w:beforeLines="50" w:before="120" w:line="480" w:lineRule="auto"/>
        <w:ind w:firstLineChars="500" w:firstLine="1606"/>
        <w:rPr>
          <w:rFonts w:ascii="宋体" w:hAnsi="宋体" w:hint="eastAsia"/>
          <w:b/>
          <w:sz w:val="32"/>
          <w:szCs w:val="32"/>
        </w:rPr>
      </w:pPr>
      <w:r>
        <w:rPr>
          <w:rFonts w:ascii="宋体" w:hAnsi="宋体" w:hint="eastAsia"/>
          <w:b/>
          <w:sz w:val="32"/>
          <w:szCs w:val="32"/>
        </w:rPr>
        <w:t>采 购 人：钱江水利开发股份有限公司</w:t>
      </w:r>
    </w:p>
    <w:p w14:paraId="73C997C8" w14:textId="77777777" w:rsidR="006F1E29" w:rsidRDefault="006F1E29">
      <w:pPr>
        <w:snapToGrid w:val="0"/>
        <w:spacing w:beforeLines="50" w:before="120" w:line="480" w:lineRule="auto"/>
        <w:ind w:firstLineChars="500" w:firstLine="1519"/>
        <w:rPr>
          <w:rFonts w:hAnsi="宋体" w:hint="eastAsia"/>
          <w:b/>
          <w:bCs/>
          <w:w w:val="95"/>
          <w:sz w:val="32"/>
          <w:szCs w:val="32"/>
        </w:rPr>
      </w:pPr>
    </w:p>
    <w:p w14:paraId="17D0C001" w14:textId="77777777" w:rsidR="006F1E29" w:rsidRDefault="006F1E29">
      <w:pPr>
        <w:pStyle w:val="ab"/>
        <w:snapToGrid w:val="0"/>
        <w:spacing w:before="120" w:after="120" w:line="360" w:lineRule="auto"/>
        <w:rPr>
          <w:rFonts w:hAnsi="宋体" w:hint="eastAsia"/>
          <w:b/>
          <w:bCs/>
          <w:w w:val="95"/>
          <w:sz w:val="32"/>
          <w:szCs w:val="32"/>
        </w:rPr>
      </w:pPr>
    </w:p>
    <w:p w14:paraId="3E62B304" w14:textId="77777777" w:rsidR="006F1E29" w:rsidRDefault="00000000">
      <w:pPr>
        <w:snapToGrid w:val="0"/>
        <w:spacing w:beforeLines="50" w:before="120" w:line="360" w:lineRule="auto"/>
        <w:jc w:val="center"/>
        <w:rPr>
          <w:rFonts w:ascii="宋体" w:hAnsi="宋体" w:hint="eastAsia"/>
          <w:b/>
          <w:bCs/>
          <w:w w:val="95"/>
          <w:sz w:val="30"/>
          <w:szCs w:val="30"/>
        </w:rPr>
        <w:sectPr w:rsidR="006F1E29">
          <w:footerReference w:type="even" r:id="rId7"/>
          <w:footerReference w:type="default" r:id="rId8"/>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Pr>
          <w:rFonts w:ascii="宋体" w:hAnsi="宋体" w:hint="eastAsia"/>
          <w:b/>
          <w:bCs/>
          <w:w w:val="95"/>
          <w:sz w:val="32"/>
          <w:szCs w:val="32"/>
        </w:rPr>
        <w:t>9</w:t>
      </w:r>
      <w:r>
        <w:rPr>
          <w:rFonts w:ascii="宋体" w:hAnsi="宋体"/>
          <w:b/>
          <w:bCs/>
          <w:w w:val="95"/>
          <w:sz w:val="32"/>
          <w:szCs w:val="32"/>
        </w:rPr>
        <w:t>月</w:t>
      </w:r>
    </w:p>
    <w:p w14:paraId="6B7A7352" w14:textId="77777777" w:rsidR="006F1E29" w:rsidRDefault="006F1E29">
      <w:pPr>
        <w:pStyle w:val="ab"/>
        <w:spacing w:before="120" w:after="120" w:line="360" w:lineRule="auto"/>
        <w:jc w:val="center"/>
        <w:rPr>
          <w:rFonts w:ascii="黑体" w:eastAsia="黑体" w:hAnsi="宋体" w:hint="eastAsia"/>
          <w:sz w:val="36"/>
          <w:szCs w:val="36"/>
        </w:rPr>
      </w:pPr>
    </w:p>
    <w:p w14:paraId="53A70CF2" w14:textId="77777777" w:rsidR="006F1E29" w:rsidRDefault="00000000">
      <w:pPr>
        <w:jc w:val="center"/>
        <w:rPr>
          <w:rFonts w:ascii="宋体" w:hAnsi="宋体" w:cs="宋体" w:hint="eastAsia"/>
          <w:sz w:val="28"/>
          <w:szCs w:val="28"/>
        </w:rPr>
      </w:pPr>
      <w:r>
        <w:rPr>
          <w:rFonts w:ascii="宋体" w:hAnsi="宋体" w:cs="宋体" w:hint="eastAsia"/>
          <w:sz w:val="28"/>
          <w:szCs w:val="28"/>
        </w:rPr>
        <w:t>目录</w:t>
      </w:r>
    </w:p>
    <w:p w14:paraId="4AA87901" w14:textId="77777777" w:rsidR="006F1E29" w:rsidRDefault="006F1E29">
      <w:pPr>
        <w:jc w:val="center"/>
        <w:rPr>
          <w:rFonts w:ascii="宋体" w:hAnsi="宋体" w:cs="宋体" w:hint="eastAsia"/>
          <w:sz w:val="28"/>
          <w:szCs w:val="28"/>
        </w:rPr>
      </w:pPr>
    </w:p>
    <w:p w14:paraId="3C36F414" w14:textId="77777777" w:rsidR="006F1E29"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30243" w:history="1">
        <w:r w:rsidR="006F1E29">
          <w:rPr>
            <w:rFonts w:ascii="宋体" w:hAnsi="宋体" w:cs="宋体" w:hint="eastAsia"/>
            <w:sz w:val="28"/>
            <w:szCs w:val="28"/>
          </w:rPr>
          <w:t>第一章 采购公告</w:t>
        </w:r>
        <w:r w:rsidR="006F1E29">
          <w:rPr>
            <w:rFonts w:ascii="宋体" w:hAnsi="宋体" w:cs="宋体" w:hint="eastAsia"/>
            <w:sz w:val="28"/>
            <w:szCs w:val="28"/>
          </w:rPr>
          <w:tab/>
        </w:r>
        <w:r w:rsidR="006F1E29">
          <w:rPr>
            <w:rFonts w:ascii="宋体" w:hAnsi="宋体" w:cs="宋体" w:hint="eastAsia"/>
            <w:sz w:val="28"/>
            <w:szCs w:val="28"/>
          </w:rPr>
          <w:fldChar w:fldCharType="begin"/>
        </w:r>
        <w:r w:rsidR="006F1E29">
          <w:rPr>
            <w:rFonts w:ascii="宋体" w:hAnsi="宋体" w:cs="宋体" w:hint="eastAsia"/>
            <w:sz w:val="28"/>
            <w:szCs w:val="28"/>
          </w:rPr>
          <w:instrText xml:space="preserve"> PAGEREF _Toc30243 \h </w:instrText>
        </w:r>
        <w:r w:rsidR="006F1E29">
          <w:rPr>
            <w:rFonts w:ascii="宋体" w:hAnsi="宋体" w:cs="宋体" w:hint="eastAsia"/>
            <w:sz w:val="28"/>
            <w:szCs w:val="28"/>
          </w:rPr>
        </w:r>
        <w:r w:rsidR="006F1E29">
          <w:rPr>
            <w:rFonts w:ascii="宋体" w:hAnsi="宋体" w:cs="宋体" w:hint="eastAsia"/>
            <w:sz w:val="28"/>
            <w:szCs w:val="28"/>
          </w:rPr>
          <w:fldChar w:fldCharType="separate"/>
        </w:r>
        <w:r w:rsidR="006F1E29">
          <w:rPr>
            <w:rFonts w:ascii="宋体" w:hAnsi="宋体" w:cs="宋体" w:hint="eastAsia"/>
            <w:sz w:val="28"/>
            <w:szCs w:val="28"/>
          </w:rPr>
          <w:t>3</w:t>
        </w:r>
        <w:r w:rsidR="006F1E29">
          <w:rPr>
            <w:rFonts w:ascii="宋体" w:hAnsi="宋体" w:cs="宋体" w:hint="eastAsia"/>
            <w:sz w:val="28"/>
            <w:szCs w:val="28"/>
          </w:rPr>
          <w:fldChar w:fldCharType="end"/>
        </w:r>
      </w:hyperlink>
    </w:p>
    <w:p w14:paraId="233E7F81" w14:textId="77777777" w:rsidR="006F1E29" w:rsidRDefault="006F1E29">
      <w:pPr>
        <w:pStyle w:val="TOC1"/>
        <w:tabs>
          <w:tab w:val="right" w:leader="dot" w:pos="9355"/>
        </w:tabs>
        <w:rPr>
          <w:rFonts w:ascii="宋体" w:hAnsi="宋体" w:cs="宋体" w:hint="eastAsia"/>
          <w:sz w:val="28"/>
          <w:szCs w:val="28"/>
        </w:rPr>
      </w:pPr>
      <w:hyperlink w:anchor="_Toc23731" w:history="1">
        <w:r>
          <w:rPr>
            <w:rFonts w:ascii="宋体" w:hAnsi="宋体" w:cs="宋体" w:hint="eastAsia"/>
            <w:sz w:val="28"/>
            <w:szCs w:val="28"/>
          </w:rPr>
          <w:t>第二章 供应商须知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_Toc23731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7</w:t>
        </w:r>
        <w:r>
          <w:rPr>
            <w:rFonts w:ascii="宋体" w:hAnsi="宋体" w:cs="宋体" w:hint="eastAsia"/>
            <w:sz w:val="28"/>
            <w:szCs w:val="28"/>
          </w:rPr>
          <w:fldChar w:fldCharType="end"/>
        </w:r>
      </w:hyperlink>
    </w:p>
    <w:p w14:paraId="2FAE4258" w14:textId="77777777" w:rsidR="006F1E29" w:rsidRDefault="006F1E29">
      <w:pPr>
        <w:pStyle w:val="TOC1"/>
        <w:tabs>
          <w:tab w:val="right" w:leader="dot" w:pos="9355"/>
        </w:tabs>
        <w:rPr>
          <w:rFonts w:ascii="宋体" w:hAnsi="宋体" w:cs="宋体" w:hint="eastAsia"/>
          <w:sz w:val="28"/>
          <w:szCs w:val="28"/>
        </w:rPr>
      </w:pPr>
      <w:hyperlink w:anchor="_Toc1760" w:history="1">
        <w:r>
          <w:rPr>
            <w:rFonts w:ascii="宋体" w:hAnsi="宋体" w:cs="宋体" w:hint="eastAsia"/>
            <w:sz w:val="28"/>
            <w:szCs w:val="28"/>
          </w:rPr>
          <w:t>第三章 评审办法</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_Toc1760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hyperlink>
    </w:p>
    <w:p w14:paraId="4B33F293" w14:textId="77777777" w:rsidR="006F1E29" w:rsidRDefault="006F1E29">
      <w:pPr>
        <w:pStyle w:val="TOC1"/>
        <w:tabs>
          <w:tab w:val="right" w:leader="dot" w:pos="9355"/>
        </w:tabs>
        <w:rPr>
          <w:rFonts w:ascii="宋体" w:hAnsi="宋体" w:cs="宋体" w:hint="eastAsia"/>
          <w:sz w:val="28"/>
          <w:szCs w:val="28"/>
        </w:rPr>
      </w:pPr>
      <w:hyperlink w:anchor="_Toc27630" w:history="1">
        <w:r>
          <w:rPr>
            <w:rFonts w:ascii="宋体" w:hAnsi="宋体" w:cs="宋体" w:hint="eastAsia"/>
            <w:sz w:val="28"/>
            <w:szCs w:val="28"/>
          </w:rPr>
          <w:t>第四章 采购内容及需求</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_Toc27630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20</w:t>
        </w:r>
        <w:r>
          <w:rPr>
            <w:rFonts w:ascii="宋体" w:hAnsi="宋体" w:cs="宋体" w:hint="eastAsia"/>
            <w:sz w:val="28"/>
            <w:szCs w:val="28"/>
          </w:rPr>
          <w:fldChar w:fldCharType="end"/>
        </w:r>
      </w:hyperlink>
    </w:p>
    <w:p w14:paraId="22EDCB9E" w14:textId="77777777" w:rsidR="006F1E29" w:rsidRDefault="006F1E29">
      <w:pPr>
        <w:pStyle w:val="TOC1"/>
        <w:tabs>
          <w:tab w:val="right" w:leader="dot" w:pos="9355"/>
        </w:tabs>
        <w:rPr>
          <w:rFonts w:ascii="宋体" w:hAnsi="宋体" w:cs="宋体" w:hint="eastAsia"/>
          <w:sz w:val="28"/>
          <w:szCs w:val="28"/>
        </w:rPr>
      </w:pPr>
      <w:hyperlink w:anchor="_Toc23151" w:history="1">
        <w:r>
          <w:rPr>
            <w:rFonts w:ascii="宋体" w:hAnsi="宋体" w:cs="宋体" w:hint="eastAsia"/>
            <w:sz w:val="28"/>
            <w:szCs w:val="28"/>
          </w:rPr>
          <w:t>第五章 合同主要条款</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_Toc23151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21</w:t>
        </w:r>
        <w:r>
          <w:rPr>
            <w:rFonts w:ascii="宋体" w:hAnsi="宋体" w:cs="宋体" w:hint="eastAsia"/>
            <w:sz w:val="28"/>
            <w:szCs w:val="28"/>
          </w:rPr>
          <w:fldChar w:fldCharType="end"/>
        </w:r>
      </w:hyperlink>
    </w:p>
    <w:p w14:paraId="17A93A8D" w14:textId="77777777" w:rsidR="006F1E29" w:rsidRDefault="006F1E29">
      <w:pPr>
        <w:pStyle w:val="TOC1"/>
        <w:tabs>
          <w:tab w:val="right" w:leader="dot" w:pos="9355"/>
        </w:tabs>
        <w:rPr>
          <w:rFonts w:ascii="宋体" w:hAnsi="宋体" w:cs="宋体" w:hint="eastAsia"/>
          <w:sz w:val="28"/>
          <w:szCs w:val="28"/>
        </w:rPr>
      </w:pPr>
      <w:hyperlink w:anchor="_Toc7326" w:history="1">
        <w:r>
          <w:rPr>
            <w:rFonts w:ascii="宋体" w:hAnsi="宋体" w:cs="宋体" w:hint="eastAsia"/>
            <w:sz w:val="28"/>
            <w:szCs w:val="28"/>
          </w:rPr>
          <w:t>第六章 响应文件格式</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_Toc7326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24</w:t>
        </w:r>
        <w:r>
          <w:rPr>
            <w:rFonts w:ascii="宋体" w:hAnsi="宋体" w:cs="宋体" w:hint="eastAsia"/>
            <w:sz w:val="28"/>
            <w:szCs w:val="28"/>
          </w:rPr>
          <w:fldChar w:fldCharType="end"/>
        </w:r>
      </w:hyperlink>
    </w:p>
    <w:p w14:paraId="5237F802" w14:textId="77777777" w:rsidR="006F1E29"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483234D3" w14:textId="77777777" w:rsidR="006F1E29" w:rsidRDefault="006F1E29">
      <w:pPr>
        <w:pStyle w:val="ab"/>
        <w:snapToGrid w:val="0"/>
        <w:spacing w:before="120" w:after="120" w:line="360" w:lineRule="auto"/>
        <w:jc w:val="center"/>
        <w:rPr>
          <w:rFonts w:hAnsi="宋体" w:hint="eastAsia"/>
        </w:rPr>
        <w:sectPr w:rsidR="006F1E29">
          <w:headerReference w:type="default" r:id="rId9"/>
          <w:footerReference w:type="default" r:id="rId10"/>
          <w:pgSz w:w="11906" w:h="16838"/>
          <w:pgMar w:top="1134" w:right="1134" w:bottom="1134" w:left="1417" w:header="851" w:footer="851" w:gutter="0"/>
          <w:cols w:space="720"/>
          <w:docGrid w:linePitch="312"/>
        </w:sectPr>
      </w:pPr>
    </w:p>
    <w:p w14:paraId="49216329" w14:textId="77777777" w:rsidR="006F1E29" w:rsidRDefault="00000000">
      <w:pPr>
        <w:pStyle w:val="1"/>
        <w:numPr>
          <w:ilvl w:val="0"/>
          <w:numId w:val="3"/>
        </w:numPr>
        <w:ind w:firstLine="0"/>
        <w:rPr>
          <w:rFonts w:ascii="黑体" w:eastAsia="黑体" w:hAnsi="宋体" w:hint="eastAsia"/>
          <w:szCs w:val="30"/>
        </w:rPr>
      </w:pPr>
      <w:bookmarkStart w:id="0" w:name="_Toc30243"/>
      <w:r>
        <w:rPr>
          <w:rFonts w:hint="eastAsia"/>
        </w:rPr>
        <w:lastRenderedPageBreak/>
        <w:t>采购公告</w:t>
      </w:r>
      <w:bookmarkEnd w:id="0"/>
    </w:p>
    <w:p w14:paraId="20E5F3F0" w14:textId="77777777" w:rsidR="006F1E29" w:rsidRDefault="006F1E29">
      <w:pPr>
        <w:pStyle w:val="a9"/>
        <w:spacing w:line="360" w:lineRule="auto"/>
        <w:ind w:firstLineChars="200" w:firstLine="464"/>
        <w:rPr>
          <w:rFonts w:hAnsi="宋体" w:hint="eastAsia"/>
          <w:sz w:val="24"/>
        </w:rPr>
      </w:pPr>
    </w:p>
    <w:p w14:paraId="30CC0213" w14:textId="77777777" w:rsidR="006F1E29" w:rsidRDefault="00000000">
      <w:pPr>
        <w:pStyle w:val="a9"/>
        <w:spacing w:line="360" w:lineRule="auto"/>
        <w:ind w:firstLineChars="200" w:firstLine="464"/>
        <w:jc w:val="left"/>
        <w:rPr>
          <w:rFonts w:hAnsi="宋体" w:hint="eastAsia"/>
          <w:sz w:val="24"/>
        </w:rPr>
      </w:pPr>
      <w:r>
        <w:rPr>
          <w:rFonts w:hAnsi="宋体" w:hint="eastAsia"/>
          <w:sz w:val="24"/>
        </w:rPr>
        <w:t>公司对</w:t>
      </w:r>
      <w:r>
        <w:rPr>
          <w:rFonts w:hAnsi="宋体" w:hint="eastAsia"/>
          <w:sz w:val="24"/>
          <w:u w:val="single"/>
        </w:rPr>
        <w:t>融资项目</w:t>
      </w:r>
      <w:r>
        <w:rPr>
          <w:rFonts w:hAnsi="宋体" w:hint="eastAsia"/>
          <w:sz w:val="24"/>
        </w:rPr>
        <w:t>进行询比采购，欢迎国内合格的供应商前来参加。</w:t>
      </w:r>
    </w:p>
    <w:p w14:paraId="1D785C1C"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项目概况</w:t>
      </w:r>
    </w:p>
    <w:p w14:paraId="74FCF111" w14:textId="77777777" w:rsidR="006F1E29" w:rsidRDefault="00000000">
      <w:pPr>
        <w:pStyle w:val="a9"/>
        <w:spacing w:line="360" w:lineRule="auto"/>
        <w:ind w:leftChars="200" w:left="2104" w:hangingChars="700" w:hanging="1624"/>
        <w:rPr>
          <w:rFonts w:hAnsi="宋体" w:hint="eastAsia"/>
          <w:sz w:val="24"/>
        </w:rPr>
      </w:pPr>
      <w:r>
        <w:rPr>
          <w:rFonts w:hAnsi="宋体" w:hint="eastAsia"/>
          <w:sz w:val="24"/>
        </w:rPr>
        <w:t>1.1项目名称：钱江水利开发股份有限公司融资项目</w:t>
      </w:r>
    </w:p>
    <w:p w14:paraId="185C6054" w14:textId="77777777" w:rsidR="006F1E29" w:rsidRDefault="00000000">
      <w:pPr>
        <w:pStyle w:val="a9"/>
        <w:spacing w:line="360" w:lineRule="auto"/>
        <w:ind w:leftChars="200" w:left="2104" w:hangingChars="700" w:hanging="1624"/>
        <w:rPr>
          <w:rFonts w:hAnsi="宋体" w:hint="eastAsia"/>
          <w:sz w:val="24"/>
        </w:rPr>
      </w:pPr>
      <w:r>
        <w:rPr>
          <w:rFonts w:hAnsi="宋体" w:hint="eastAsia"/>
          <w:sz w:val="24"/>
        </w:rPr>
        <w:t xml:space="preserve">1.2项目编号：/ </w:t>
      </w:r>
    </w:p>
    <w:p w14:paraId="2AE83E4C" w14:textId="77777777" w:rsidR="006F1E29" w:rsidRDefault="00000000">
      <w:pPr>
        <w:pStyle w:val="a9"/>
        <w:spacing w:line="360" w:lineRule="auto"/>
        <w:ind w:firstLineChars="200" w:firstLine="464"/>
        <w:rPr>
          <w:rFonts w:hAnsi="宋体" w:hint="eastAsia"/>
          <w:sz w:val="24"/>
        </w:rPr>
      </w:pPr>
      <w:r>
        <w:rPr>
          <w:rFonts w:hAnsi="宋体" w:hint="eastAsia"/>
          <w:sz w:val="24"/>
        </w:rPr>
        <w:t>1.3采购方式：公开询比</w:t>
      </w:r>
    </w:p>
    <w:p w14:paraId="2AAAC3E6" w14:textId="77777777" w:rsidR="006F1E29" w:rsidRDefault="00000000">
      <w:pPr>
        <w:pStyle w:val="a9"/>
        <w:spacing w:line="360" w:lineRule="auto"/>
        <w:ind w:firstLineChars="200" w:firstLine="464"/>
        <w:rPr>
          <w:rFonts w:hAnsi="宋体" w:hint="eastAsia"/>
          <w:sz w:val="24"/>
        </w:rPr>
      </w:pPr>
      <w:r>
        <w:rPr>
          <w:rFonts w:hAnsi="宋体" w:hint="eastAsia"/>
          <w:sz w:val="24"/>
        </w:rPr>
        <w:t>1.4标项划分：本项目不划分标项</w:t>
      </w:r>
    </w:p>
    <w:p w14:paraId="0FA76484" w14:textId="77777777" w:rsidR="006F1E29" w:rsidRDefault="00000000">
      <w:pPr>
        <w:pStyle w:val="a9"/>
        <w:spacing w:line="360" w:lineRule="auto"/>
        <w:ind w:firstLineChars="200" w:firstLine="464"/>
        <w:rPr>
          <w:rFonts w:hAnsi="宋体" w:hint="eastAsia"/>
          <w:sz w:val="24"/>
        </w:rPr>
      </w:pPr>
      <w:r>
        <w:rPr>
          <w:rFonts w:hAnsi="宋体" w:hint="eastAsia"/>
          <w:sz w:val="24"/>
        </w:rPr>
        <w:t>1.5最高限价：控制价为一年期贷款市场报价利率(LPR)(2025年8月20日贷款市场报价利率(LPR):1年期LPR为3.00%，以实际LPR为准)。</w:t>
      </w:r>
    </w:p>
    <w:p w14:paraId="23C7C624" w14:textId="77777777" w:rsidR="006F1E29" w:rsidRDefault="00000000">
      <w:pPr>
        <w:pStyle w:val="a9"/>
        <w:spacing w:line="360" w:lineRule="auto"/>
        <w:ind w:firstLineChars="200" w:firstLine="464"/>
        <w:rPr>
          <w:rFonts w:hAnsi="宋体" w:hint="eastAsia"/>
          <w:sz w:val="24"/>
        </w:rPr>
      </w:pPr>
      <w:r>
        <w:rPr>
          <w:rFonts w:hAnsi="宋体" w:hint="eastAsia"/>
          <w:sz w:val="24"/>
        </w:rPr>
        <w:t>1.6简要规格描述：</w:t>
      </w:r>
      <w:r>
        <w:rPr>
          <w:rFonts w:hAnsi="宋体" w:hint="eastAsia"/>
          <w:sz w:val="24"/>
          <w:u w:val="single"/>
        </w:rPr>
        <w:t>为按时偿还总部2025年即将到期的2亿元银行贷款，确保资金安全，根据公司资金规划，公司需实施2亿元融资项目。现根据市场行情，拟对多家银行贷款情况进行比选，以贷款利率报价为基础，并结合各银行提供的贷款融资方案中的其他条件，综合确定贷款银行</w:t>
      </w:r>
      <w:r>
        <w:rPr>
          <w:rFonts w:hAnsi="宋体" w:hint="eastAsia"/>
          <w:sz w:val="24"/>
        </w:rPr>
        <w:t>。</w:t>
      </w:r>
    </w:p>
    <w:p w14:paraId="29D55F9B"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供应商资格条件</w:t>
      </w:r>
    </w:p>
    <w:p w14:paraId="490DCEF8" w14:textId="77777777" w:rsidR="006F1E29" w:rsidRDefault="00000000">
      <w:pPr>
        <w:pStyle w:val="a9"/>
        <w:spacing w:line="360" w:lineRule="auto"/>
        <w:ind w:firstLineChars="200" w:firstLine="464"/>
        <w:rPr>
          <w:rFonts w:hAnsi="宋体" w:hint="eastAsia"/>
          <w:sz w:val="24"/>
        </w:rPr>
      </w:pPr>
      <w:r>
        <w:rPr>
          <w:rFonts w:hAnsi="宋体" w:hint="eastAsia"/>
          <w:sz w:val="24"/>
        </w:rPr>
        <w:t>2.1须是中国境内合法注册的国有控股大型商业银行、中国邮政储蓄银行、股份制商业银行、城市商业银行等商业银行及政策性银行。</w:t>
      </w:r>
    </w:p>
    <w:p w14:paraId="28DD14AD"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响应文件提交的截止时间及地点</w:t>
      </w:r>
    </w:p>
    <w:p w14:paraId="446F0BA9" w14:textId="646B63D6" w:rsidR="006F1E29" w:rsidRDefault="00000000">
      <w:pPr>
        <w:pStyle w:val="a9"/>
        <w:spacing w:line="360" w:lineRule="auto"/>
        <w:ind w:firstLineChars="200" w:firstLine="464"/>
        <w:rPr>
          <w:rFonts w:hAnsi="宋体" w:hint="eastAsia"/>
          <w:sz w:val="24"/>
        </w:rPr>
      </w:pPr>
      <w:r>
        <w:rPr>
          <w:rFonts w:hAnsi="宋体" w:hint="eastAsia"/>
          <w:sz w:val="24"/>
        </w:rPr>
        <w:t>4.1</w:t>
      </w:r>
      <w:r>
        <w:rPr>
          <w:rFonts w:hAnsi="宋体"/>
          <w:sz w:val="24"/>
        </w:rPr>
        <w:t>响应文件提交截止</w:t>
      </w:r>
      <w:r>
        <w:rPr>
          <w:rFonts w:hAnsi="宋体" w:hint="eastAsia"/>
          <w:sz w:val="24"/>
        </w:rPr>
        <w:t>时间：</w:t>
      </w:r>
      <w:bookmarkStart w:id="1" w:name="B22_谈判响应文件提交截止日期"/>
      <w:bookmarkEnd w:id="1"/>
      <w:r>
        <w:rPr>
          <w:rFonts w:hAnsi="宋体" w:hint="eastAsia"/>
          <w:sz w:val="24"/>
        </w:rPr>
        <w:t>2025年9</w:t>
      </w:r>
      <w:r w:rsidRPr="00500AC6">
        <w:rPr>
          <w:rFonts w:hAnsi="宋体" w:hint="eastAsia"/>
          <w:sz w:val="24"/>
        </w:rPr>
        <w:t>月</w:t>
      </w:r>
      <w:r w:rsidR="00500AC6" w:rsidRPr="00500AC6">
        <w:rPr>
          <w:rFonts w:hAnsi="宋体" w:hint="eastAsia"/>
          <w:sz w:val="24"/>
        </w:rPr>
        <w:t>2</w:t>
      </w:r>
      <w:r w:rsidR="00975637">
        <w:rPr>
          <w:rFonts w:hAnsi="宋体" w:hint="eastAsia"/>
          <w:sz w:val="24"/>
        </w:rPr>
        <w:t>3</w:t>
      </w:r>
      <w:r w:rsidRPr="00500AC6">
        <w:rPr>
          <w:rFonts w:hAnsi="宋体" w:hint="eastAsia"/>
          <w:sz w:val="24"/>
        </w:rPr>
        <w:t>日</w:t>
      </w:r>
      <w:r w:rsidR="00500AC6" w:rsidRPr="00500AC6">
        <w:rPr>
          <w:rFonts w:hAnsi="宋体" w:hint="eastAsia"/>
          <w:sz w:val="24"/>
        </w:rPr>
        <w:t>12</w:t>
      </w:r>
      <w:r w:rsidRPr="00500AC6">
        <w:rPr>
          <w:rFonts w:hAnsi="宋体" w:hint="eastAsia"/>
          <w:sz w:val="24"/>
        </w:rPr>
        <w:t>时00分（北京时间）</w:t>
      </w:r>
    </w:p>
    <w:p w14:paraId="3C039992" w14:textId="77777777" w:rsidR="006F1E29" w:rsidRDefault="00000000">
      <w:pPr>
        <w:spacing w:line="360" w:lineRule="auto"/>
        <w:ind w:firstLineChars="200" w:firstLine="480"/>
      </w:pPr>
      <w:r>
        <w:rPr>
          <w:rFonts w:ascii="宋体" w:hAnsi="宋体" w:cs="宋体" w:hint="eastAsia"/>
        </w:rPr>
        <w:t>4.2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份，响应截止时间前邮寄至杭州市西湖区三台山路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份方式将响应文件（需盖公章）发送至</w:t>
      </w:r>
      <w:r>
        <w:rPr>
          <w:rFonts w:hAnsi="宋体" w:hint="eastAsia"/>
        </w:rPr>
        <w:t>luchenkaicoming@163.com</w:t>
      </w:r>
      <w:r>
        <w:rPr>
          <w:rFonts w:hAnsi="宋体" w:hint="eastAsia"/>
        </w:rPr>
        <w:t>。</w:t>
      </w:r>
    </w:p>
    <w:p w14:paraId="29714347"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其他事项</w:t>
      </w:r>
    </w:p>
    <w:p w14:paraId="792EC98A" w14:textId="77777777" w:rsidR="006F1E29" w:rsidRDefault="00000000">
      <w:pPr>
        <w:pStyle w:val="a9"/>
        <w:wordWrap w:val="0"/>
        <w:spacing w:line="360" w:lineRule="auto"/>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12F6AFAB"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lastRenderedPageBreak/>
        <w:t>联系方式</w:t>
      </w:r>
    </w:p>
    <w:p w14:paraId="1CBDE267" w14:textId="77777777" w:rsidR="006F1E29" w:rsidRDefault="00000000">
      <w:pPr>
        <w:snapToGrid w:val="0"/>
        <w:spacing w:line="360" w:lineRule="auto"/>
        <w:ind w:firstLineChars="175" w:firstLine="420"/>
        <w:rPr>
          <w:rFonts w:ascii="宋体" w:hAnsi="宋体" w:hint="eastAsia"/>
        </w:rPr>
      </w:pPr>
      <w:bookmarkStart w:id="2" w:name="OLE_LINK14"/>
      <w:r>
        <w:rPr>
          <w:rFonts w:ascii="宋体" w:hAnsi="宋体" w:hint="eastAsia"/>
        </w:rPr>
        <w:t>采购人：钱江水利开发股份有限公司</w:t>
      </w:r>
    </w:p>
    <w:p w14:paraId="3BA3547F" w14:textId="77777777" w:rsidR="006F1E29" w:rsidRDefault="00000000">
      <w:pPr>
        <w:snapToGrid w:val="0"/>
        <w:spacing w:line="360" w:lineRule="auto"/>
        <w:ind w:firstLineChars="175" w:firstLine="420"/>
        <w:rPr>
          <w:rFonts w:ascii="宋体" w:hAnsi="宋体" w:hint="eastAsia"/>
        </w:rPr>
      </w:pPr>
      <w:r>
        <w:rPr>
          <w:rFonts w:ascii="宋体" w:hAnsi="宋体" w:hint="eastAsia"/>
        </w:rPr>
        <w:t>联系人：陆先生</w:t>
      </w:r>
    </w:p>
    <w:p w14:paraId="03ED6621" w14:textId="77777777" w:rsidR="006F1E29" w:rsidRDefault="00000000">
      <w:pPr>
        <w:snapToGrid w:val="0"/>
        <w:spacing w:line="360" w:lineRule="auto"/>
        <w:ind w:firstLineChars="175" w:firstLine="420"/>
        <w:rPr>
          <w:rFonts w:ascii="宋体" w:hAnsi="宋体" w:hint="eastAsia"/>
        </w:rPr>
      </w:pPr>
      <w:r>
        <w:rPr>
          <w:rFonts w:ascii="宋体" w:hAnsi="宋体" w:hint="eastAsia"/>
        </w:rPr>
        <w:t>地址：杭州市西湖区三台山路3号</w:t>
      </w:r>
    </w:p>
    <w:p w14:paraId="4573B93C" w14:textId="77777777" w:rsidR="006F1E29" w:rsidRDefault="00000000">
      <w:pPr>
        <w:snapToGrid w:val="0"/>
        <w:spacing w:line="360" w:lineRule="auto"/>
        <w:ind w:firstLineChars="175" w:firstLine="420"/>
        <w:rPr>
          <w:rFonts w:ascii="宋体" w:hAnsi="宋体" w:hint="eastAsia"/>
        </w:rPr>
      </w:pPr>
      <w:r>
        <w:rPr>
          <w:rFonts w:ascii="宋体" w:hAnsi="宋体" w:hint="eastAsia"/>
        </w:rPr>
        <w:t>电话：0571-86059503</w:t>
      </w:r>
    </w:p>
    <w:bookmarkEnd w:id="2"/>
    <w:p w14:paraId="1F06A240" w14:textId="77777777" w:rsidR="006F1E29" w:rsidRDefault="006F1E29">
      <w:pPr>
        <w:pStyle w:val="24"/>
        <w:ind w:firstLine="404"/>
      </w:pPr>
    </w:p>
    <w:p w14:paraId="5C8B28B2" w14:textId="77777777" w:rsidR="006F1E29" w:rsidRDefault="006F1E29"/>
    <w:p w14:paraId="45ED930D" w14:textId="77777777" w:rsidR="006F1E29" w:rsidRDefault="00000000">
      <w:pPr>
        <w:spacing w:line="360" w:lineRule="auto"/>
        <w:jc w:val="center"/>
      </w:pPr>
      <w:r>
        <w:rPr>
          <w:rFonts w:ascii="宋体" w:hAnsi="宋体" w:cs="宋体" w:hint="eastAsia"/>
          <w:b/>
          <w:bCs/>
          <w:snapToGrid w:val="0"/>
          <w:kern w:val="0"/>
          <w:sz w:val="30"/>
          <w:szCs w:val="30"/>
        </w:rPr>
        <w:br w:type="page"/>
      </w:r>
      <w:bookmarkStart w:id="3" w:name="_Toc23731"/>
    </w:p>
    <w:p w14:paraId="462F27B9" w14:textId="77777777" w:rsidR="006F1E29" w:rsidRDefault="00000000">
      <w:pPr>
        <w:pStyle w:val="1"/>
        <w:numPr>
          <w:ilvl w:val="0"/>
          <w:numId w:val="3"/>
        </w:numPr>
        <w:ind w:firstLine="0"/>
      </w:pPr>
      <w:r>
        <w:rPr>
          <w:rFonts w:hint="eastAsia"/>
        </w:rPr>
        <w:lastRenderedPageBreak/>
        <w:t>供应商须知</w:t>
      </w:r>
      <w:bookmarkEnd w:id="3"/>
    </w:p>
    <w:p w14:paraId="1A13C16C" w14:textId="77777777" w:rsidR="006F1E29"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02EFFE37" w14:textId="77777777" w:rsidR="006F1E29" w:rsidRDefault="00000000">
      <w:pPr>
        <w:spacing w:line="360" w:lineRule="auto"/>
        <w:ind w:firstLineChars="200" w:firstLine="480"/>
      </w:pPr>
      <w:r>
        <w:rPr>
          <w:rFonts w:ascii="宋体" w:hAnsi="宋体" w:cs="宋体" w:hint="eastAsia"/>
        </w:rPr>
        <w:t>本前附表是本次询比采购项目的具体要求，如与采购文件其他章节有矛盾，应以此表为准。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6F1E29" w14:paraId="76C7F133"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4BF83D60" w14:textId="77777777" w:rsidR="006F1E29"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D576AF7" w14:textId="77777777" w:rsidR="006F1E29"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6DAF3D1A" w14:textId="77777777" w:rsidR="006F1E29" w:rsidRDefault="00000000">
            <w:pPr>
              <w:snapToGrid w:val="0"/>
              <w:spacing w:line="400" w:lineRule="exact"/>
              <w:jc w:val="center"/>
              <w:rPr>
                <w:rFonts w:ascii="宋体" w:hAnsi="宋体" w:cs="宋体" w:hint="eastAsia"/>
              </w:rPr>
            </w:pPr>
            <w:r>
              <w:rPr>
                <w:rFonts w:ascii="宋体" w:hAnsi="宋体" w:cs="宋体" w:hint="eastAsia"/>
              </w:rPr>
              <w:t>内   容</w:t>
            </w:r>
          </w:p>
        </w:tc>
      </w:tr>
      <w:tr w:rsidR="006F1E29" w14:paraId="47FEBED4"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F7D1AF3" w14:textId="77777777" w:rsidR="006F1E29"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2D7FCBFF" w14:textId="77777777" w:rsidR="006F1E29"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4B19C589" w14:textId="77777777" w:rsidR="006F1E29" w:rsidRDefault="00000000">
            <w:pPr>
              <w:snapToGrid w:val="0"/>
              <w:spacing w:line="360" w:lineRule="auto"/>
              <w:rPr>
                <w:rFonts w:ascii="宋体" w:hAnsi="宋体" w:hint="eastAsia"/>
              </w:rPr>
            </w:pPr>
            <w:r>
              <w:rPr>
                <w:rFonts w:ascii="宋体" w:hAnsi="宋体" w:hint="eastAsia"/>
              </w:rPr>
              <w:t>采购人：钱江水利开发股份有限公司</w:t>
            </w:r>
          </w:p>
          <w:p w14:paraId="36BBF6BB" w14:textId="77777777" w:rsidR="006F1E29" w:rsidRDefault="00000000">
            <w:pPr>
              <w:snapToGrid w:val="0"/>
              <w:spacing w:line="360" w:lineRule="auto"/>
              <w:rPr>
                <w:rFonts w:ascii="宋体" w:hAnsi="宋体" w:hint="eastAsia"/>
              </w:rPr>
            </w:pPr>
            <w:r>
              <w:rPr>
                <w:rFonts w:ascii="宋体" w:hAnsi="宋体" w:hint="eastAsia"/>
              </w:rPr>
              <w:t>联系人：陆先生</w:t>
            </w:r>
          </w:p>
          <w:p w14:paraId="63F5353B" w14:textId="77777777" w:rsidR="006F1E29" w:rsidRDefault="00000000">
            <w:pPr>
              <w:snapToGrid w:val="0"/>
              <w:spacing w:line="360" w:lineRule="auto"/>
              <w:rPr>
                <w:rFonts w:ascii="宋体" w:hAnsi="宋体" w:hint="eastAsia"/>
              </w:rPr>
            </w:pPr>
            <w:r>
              <w:rPr>
                <w:rFonts w:ascii="宋体" w:hAnsi="宋体" w:hint="eastAsia"/>
              </w:rPr>
              <w:t>地址：杭州市西湖区三台山路3号</w:t>
            </w:r>
          </w:p>
          <w:p w14:paraId="5D600723" w14:textId="77777777" w:rsidR="006F1E29" w:rsidRDefault="00000000">
            <w:pPr>
              <w:snapToGrid w:val="0"/>
              <w:spacing w:line="360" w:lineRule="auto"/>
              <w:rPr>
                <w:rFonts w:ascii="宋体" w:hAnsi="宋体" w:hint="eastAsia"/>
              </w:rPr>
            </w:pPr>
            <w:r>
              <w:rPr>
                <w:rFonts w:ascii="宋体" w:hAnsi="宋体" w:hint="eastAsia"/>
              </w:rPr>
              <w:t>电话：0571-86059503</w:t>
            </w:r>
          </w:p>
        </w:tc>
      </w:tr>
      <w:tr w:rsidR="006F1E29" w14:paraId="41A42F24"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12EBA130" w14:textId="77777777" w:rsidR="006F1E29"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74935D91" w14:textId="77777777" w:rsidR="006F1E29"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5479672E" w14:textId="77777777" w:rsidR="006F1E29"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507831F1" w14:textId="77777777" w:rsidR="006F1E29"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2E20C969" w14:textId="77777777" w:rsidR="006F1E29"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3ADB9956" w14:textId="77777777" w:rsidR="006F1E29"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15964A11" w14:textId="77777777" w:rsidR="006F1E29"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6F1E29" w14:paraId="40096A10"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96ECBC5" w14:textId="77777777" w:rsidR="006F1E29"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0A8C1D5C" w14:textId="77777777" w:rsidR="006F1E29" w:rsidRDefault="00000000">
            <w:pPr>
              <w:snapToGrid w:val="0"/>
              <w:spacing w:line="400" w:lineRule="exact"/>
              <w:jc w:val="center"/>
              <w:rPr>
                <w:rFonts w:ascii="宋体" w:hAnsi="宋体" w:cs="宋体" w:hint="eastAsia"/>
              </w:rPr>
            </w:pPr>
            <w:r>
              <w:rPr>
                <w:rFonts w:ascii="宋体" w:hAnsi="宋体" w:cs="宋体" w:hint="eastAsia"/>
              </w:rPr>
              <w:t>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3C4F0F44" w14:textId="77777777" w:rsidR="006F1E29" w:rsidRDefault="00000000">
            <w:pPr>
              <w:snapToGrid w:val="0"/>
              <w:spacing w:line="400" w:lineRule="exact"/>
              <w:rPr>
                <w:rFonts w:ascii="宋体" w:hAnsi="宋体" w:cs="宋体" w:hint="eastAsia"/>
              </w:rPr>
            </w:pPr>
            <w:r>
              <w:rPr>
                <w:rFonts w:ascii="宋体" w:hAnsi="宋体" w:cs="宋体" w:hint="eastAsia"/>
              </w:rPr>
              <w:t>控制价为一年期贷款市场报价利率(LPR)(2025年8月20日贷款市场报价利率(LPR):1年期LPR为3.00%，以实际LPR为准)。</w:t>
            </w:r>
          </w:p>
        </w:tc>
      </w:tr>
      <w:tr w:rsidR="006F1E29" w14:paraId="209E4ED9"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4436B0CB" w14:textId="77777777" w:rsidR="006F1E29"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01293271" w14:textId="77777777" w:rsidR="006F1E29"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35F55A84" w14:textId="77777777" w:rsidR="006F1E29" w:rsidRDefault="00000000">
            <w:pPr>
              <w:pStyle w:val="a7"/>
              <w:rPr>
                <w:rFonts w:ascii="宋体" w:hAnsi="宋体" w:cs="宋体" w:hint="eastAsia"/>
                <w:sz w:val="24"/>
              </w:rPr>
            </w:pPr>
            <w:r>
              <w:rPr>
                <w:rFonts w:ascii="宋体" w:hAnsi="宋体" w:cs="宋体" w:hint="eastAsia"/>
                <w:sz w:val="24"/>
              </w:rPr>
              <w:t>一年期流贷进行报价，报价内容需包含贷款利率、付息方式、历史支持力度、放款要求等主要信息。</w:t>
            </w:r>
          </w:p>
        </w:tc>
      </w:tr>
      <w:tr w:rsidR="006F1E29" w14:paraId="261E007F"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5FF68B4A" w14:textId="77777777" w:rsidR="006F1E29"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104A7A71" w14:textId="77777777" w:rsidR="006F1E29"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1447EB63" w14:textId="77777777" w:rsidR="006F1E29" w:rsidRDefault="00000000">
            <w:pPr>
              <w:snapToGrid w:val="0"/>
              <w:spacing w:line="400" w:lineRule="exact"/>
              <w:ind w:firstLineChars="200" w:firstLine="480"/>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天前以书面形式要求采购人作出书面澄清。</w:t>
            </w:r>
          </w:p>
        </w:tc>
      </w:tr>
      <w:tr w:rsidR="006F1E29" w14:paraId="55547CEF"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805BF35" w14:textId="77777777" w:rsidR="006F1E29"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3F854180" w14:textId="77777777" w:rsidR="006F1E29"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762E9EE4" w14:textId="77777777" w:rsidR="006F1E2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13C70697" w14:textId="77777777" w:rsidR="006F1E2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6F1E29" w14:paraId="1771879B"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BD2E3" w14:textId="77777777" w:rsidR="006F1E29"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1AE64321" w14:textId="77777777" w:rsidR="006F1E29"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EAA1BCA" w14:textId="77777777" w:rsidR="006F1E29"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EF8BCD8" w14:textId="77777777" w:rsidR="006F1E2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6F1E29" w14:paraId="4B295FEA"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796C16AD" w14:textId="77777777" w:rsidR="006F1E29"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42AEF517" w14:textId="77777777" w:rsidR="006F1E29"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4CFD5224" w14:textId="77777777" w:rsidR="006F1E2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2D45004D" w14:textId="77777777" w:rsidR="006F1E2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6F1E29" w14:paraId="4A94858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0D517AF6" w14:textId="77777777" w:rsidR="006F1E29"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09E6F8E0" w14:textId="77777777" w:rsidR="006F1E29"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7CE6641E" w14:textId="77777777" w:rsidR="006F1E29"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2D9BBC53" w14:textId="77777777" w:rsidR="006F1E29"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6F1E29" w14:paraId="2882DFE3"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3ED29F66" w14:textId="77777777" w:rsidR="006F1E29" w:rsidRDefault="00000000">
            <w:pPr>
              <w:snapToGrid w:val="0"/>
              <w:spacing w:line="400" w:lineRule="exact"/>
              <w:jc w:val="center"/>
              <w:rPr>
                <w:rFonts w:ascii="宋体" w:hAnsi="宋体" w:cs="宋体" w:hint="eastAsia"/>
              </w:rPr>
            </w:pPr>
            <w:r>
              <w:rPr>
                <w:rFonts w:ascii="宋体" w:hAnsi="宋体" w:cs="宋体" w:hint="eastAsia"/>
              </w:rPr>
              <w:lastRenderedPageBreak/>
              <w:t>10</w:t>
            </w:r>
          </w:p>
        </w:tc>
        <w:tc>
          <w:tcPr>
            <w:tcW w:w="1940" w:type="dxa"/>
            <w:tcBorders>
              <w:top w:val="single" w:sz="4" w:space="0" w:color="auto"/>
              <w:left w:val="single" w:sz="4" w:space="0" w:color="auto"/>
              <w:bottom w:val="single" w:sz="4" w:space="0" w:color="auto"/>
              <w:right w:val="single" w:sz="4" w:space="0" w:color="auto"/>
            </w:tcBorders>
            <w:vAlign w:val="center"/>
          </w:tcPr>
          <w:p w14:paraId="3139D75C" w14:textId="77777777" w:rsidR="006F1E29"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307ACF5" w14:textId="77777777" w:rsidR="006F1E29"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6F1E29" w14:paraId="2B83EDA5"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FD3D9BD" w14:textId="77777777" w:rsidR="006F1E29"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3D54EC12" w14:textId="77777777" w:rsidR="006F1E29"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7DF14228" w14:textId="77777777" w:rsidR="006F1E2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60天</w:t>
            </w:r>
          </w:p>
        </w:tc>
      </w:tr>
      <w:tr w:rsidR="006F1E29" w14:paraId="03FB9198"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0A92E" w14:textId="77777777" w:rsidR="006F1E29"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6EA74C89" w14:textId="77777777" w:rsidR="006F1E29"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2330034E" w14:textId="77777777" w:rsidR="006F1E29" w:rsidRDefault="00000000">
            <w:pPr>
              <w:autoSpaceDE w:val="0"/>
              <w:autoSpaceDN w:val="0"/>
              <w:snapToGrid w:val="0"/>
              <w:spacing w:line="400" w:lineRule="exact"/>
              <w:textAlignment w:val="bottom"/>
              <w:rPr>
                <w:rFonts w:ascii="宋体" w:hAnsi="宋体" w:cs="宋体" w:hint="eastAsia"/>
              </w:rPr>
            </w:pPr>
            <w:r>
              <w:rPr>
                <w:rFonts w:hAnsi="宋体" w:hint="eastAsia"/>
              </w:rPr>
              <w:t>根据融资需求确定</w:t>
            </w:r>
          </w:p>
        </w:tc>
      </w:tr>
      <w:tr w:rsidR="006F1E29" w14:paraId="3E2CB97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60221C4B" w14:textId="77777777" w:rsidR="006F1E29" w:rsidRDefault="00000000">
            <w:pPr>
              <w:snapToGrid w:val="0"/>
              <w:spacing w:line="400" w:lineRule="exact"/>
              <w:jc w:val="center"/>
              <w:rPr>
                <w:rFonts w:ascii="宋体" w:hAnsi="宋体" w:cs="宋体" w:hint="eastAsia"/>
              </w:rPr>
            </w:pPr>
            <w:r>
              <w:rPr>
                <w:rFonts w:ascii="宋体" w:hAnsi="宋体" w:cs="宋体" w:hint="eastAsia"/>
              </w:rPr>
              <w:t>14</w:t>
            </w:r>
          </w:p>
        </w:tc>
        <w:tc>
          <w:tcPr>
            <w:tcW w:w="1940" w:type="dxa"/>
            <w:tcBorders>
              <w:top w:val="single" w:sz="4" w:space="0" w:color="auto"/>
              <w:left w:val="single" w:sz="4" w:space="0" w:color="auto"/>
              <w:bottom w:val="single" w:sz="4" w:space="0" w:color="auto"/>
              <w:right w:val="single" w:sz="4" w:space="0" w:color="auto"/>
            </w:tcBorders>
            <w:vAlign w:val="center"/>
          </w:tcPr>
          <w:p w14:paraId="17A44B1B" w14:textId="77777777" w:rsidR="006F1E29"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14E206D4" w14:textId="77777777" w:rsidR="006F1E29"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54D340BA" w14:textId="77777777" w:rsidR="006F1E29" w:rsidRDefault="006F1E29">
      <w:pPr>
        <w:spacing w:line="360" w:lineRule="auto"/>
      </w:pPr>
    </w:p>
    <w:p w14:paraId="4579C5EC" w14:textId="77777777" w:rsidR="006F1E29"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6BAABEFB"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总  则</w:t>
      </w:r>
    </w:p>
    <w:p w14:paraId="106D91A2" w14:textId="77777777" w:rsidR="006F1E29"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56789D70"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本项目为非招标方式采购，不属于招标项目，也不属于政府采购项目。本采购文件适用于本次采购项目的询比、评审、合同履约、验收、付款等行为（法律、法规另有规定的，从其规定）。</w:t>
      </w:r>
    </w:p>
    <w:p w14:paraId="6C3CA442" w14:textId="77777777" w:rsidR="006F1E29"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6D765842"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1.询比采购：评审小组对响应采购的供应商按照采购文件规定的规则和时间一次递交的响应文件进行评审，采购人根据评审小组的评审结果，确定成交供应商的采购方式。</w:t>
      </w:r>
    </w:p>
    <w:p w14:paraId="7024C58C"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DBB8983"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2E9757F5"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7F162505"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5.供应商代表：是指参加本项目采购活动的供应商法定代表人或法定代表人授权代表；</w:t>
      </w:r>
    </w:p>
    <w:p w14:paraId="0F973AEA"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6.联合体：是指两个以上供应商组成联合体，以一个供应商的身份参加询比；</w:t>
      </w:r>
    </w:p>
    <w:p w14:paraId="37BBCD7E"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3AC7343D"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072BDD5B"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38D7B3B1"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461559A7"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3C1D3907"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4821A7D2"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13.“▲”系指实质性要求条款。</w:t>
      </w:r>
    </w:p>
    <w:p w14:paraId="4D7BD62C"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（三）询比费用</w:t>
      </w:r>
    </w:p>
    <w:p w14:paraId="22D43EF6"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不论采购结果如何，供应商均应自行承担所有与询比有关的全部费用。</w:t>
      </w:r>
    </w:p>
    <w:p w14:paraId="43802933"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（四）联合体参加询比</w:t>
      </w:r>
    </w:p>
    <w:p w14:paraId="26B96E75"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本项目不接受联合体参加询比。</w:t>
      </w:r>
    </w:p>
    <w:p w14:paraId="32CF4BAE"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（五）转包与分包</w:t>
      </w:r>
    </w:p>
    <w:p w14:paraId="55972F7F" w14:textId="77777777" w:rsidR="006F1E29" w:rsidRDefault="00000000">
      <w:pPr>
        <w:snapToGrid w:val="0"/>
        <w:spacing w:line="360" w:lineRule="auto"/>
        <w:ind w:firstLineChars="200" w:firstLine="482"/>
        <w:rPr>
          <w:rFonts w:ascii="宋体" w:hAnsi="宋体" w:cs="宋体" w:hint="eastAsia"/>
          <w:b/>
          <w:bCs/>
          <w:i/>
          <w:kern w:val="0"/>
        </w:rPr>
      </w:pPr>
      <w:r>
        <w:rPr>
          <w:rFonts w:ascii="宋体" w:hAnsi="宋体" w:cs="宋体" w:hint="eastAsia"/>
          <w:b/>
          <w:bCs/>
          <w:i/>
          <w:kern w:val="0"/>
        </w:rPr>
        <w:t>1.本项目不允许转包。</w:t>
      </w:r>
    </w:p>
    <w:p w14:paraId="2405FA73" w14:textId="77777777" w:rsidR="006F1E29" w:rsidRDefault="00000000">
      <w:pPr>
        <w:snapToGrid w:val="0"/>
        <w:spacing w:line="360" w:lineRule="auto"/>
        <w:ind w:firstLineChars="200" w:firstLine="482"/>
        <w:rPr>
          <w:rFonts w:ascii="宋体" w:hAnsi="宋体" w:cs="宋体" w:hint="eastAsia"/>
          <w:b/>
          <w:bCs/>
          <w:i/>
        </w:rPr>
      </w:pPr>
      <w:r>
        <w:rPr>
          <w:rFonts w:ascii="宋体" w:hAnsi="宋体" w:cs="宋体" w:hint="eastAsia"/>
          <w:b/>
          <w:bCs/>
          <w:i/>
          <w:kern w:val="0"/>
        </w:rPr>
        <w:t>2.本项目不可以分包</w:t>
      </w:r>
    </w:p>
    <w:p w14:paraId="1465C30E"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（六）特别说明：</w:t>
      </w:r>
    </w:p>
    <w:p w14:paraId="1EF8A92F" w14:textId="77777777" w:rsidR="006F1E29"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1.供应商参加询比所使用的资格、信誉、荣誉、业绩与企业认证必须为本供应商所拥有。</w:t>
      </w:r>
    </w:p>
    <w:p w14:paraId="447F3349" w14:textId="77777777" w:rsidR="006F1E29"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5EDF4EBC"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采购文件</w:t>
      </w:r>
    </w:p>
    <w:p w14:paraId="37DC6C9F"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（一）采购文件的构成。本采购文件由以下部份组成：</w:t>
      </w:r>
    </w:p>
    <w:p w14:paraId="1E3FDFF0" w14:textId="77777777" w:rsidR="006F1E29" w:rsidRDefault="00000000">
      <w:pPr>
        <w:pStyle w:val="33"/>
        <w:spacing w:line="360" w:lineRule="auto"/>
        <w:rPr>
          <w:rFonts w:ascii="宋体" w:eastAsia="宋体" w:cs="宋体" w:hint="eastAsia"/>
          <w:color w:val="auto"/>
        </w:rPr>
      </w:pPr>
      <w:r>
        <w:rPr>
          <w:rFonts w:ascii="宋体" w:eastAsia="宋体" w:cs="宋体" w:hint="eastAsia"/>
          <w:color w:val="auto"/>
        </w:rPr>
        <w:t>1.采购公告</w:t>
      </w:r>
    </w:p>
    <w:p w14:paraId="137EBB4E" w14:textId="77777777" w:rsidR="006F1E29"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7FE44CE4" w14:textId="77777777" w:rsidR="006F1E29"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7466B173" w14:textId="77777777" w:rsidR="006F1E29"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333B7997" w14:textId="77777777" w:rsidR="006F1E29" w:rsidRDefault="00000000">
      <w:pPr>
        <w:pStyle w:val="33"/>
        <w:spacing w:line="360" w:lineRule="auto"/>
        <w:rPr>
          <w:rFonts w:ascii="宋体" w:eastAsia="宋体" w:cs="宋体" w:hint="eastAsia"/>
          <w:color w:val="auto"/>
        </w:rPr>
      </w:pPr>
      <w:r>
        <w:rPr>
          <w:rFonts w:ascii="宋体" w:eastAsia="宋体" w:cs="宋体" w:hint="eastAsia"/>
          <w:color w:val="auto"/>
        </w:rPr>
        <w:t>5.响应文件格式</w:t>
      </w:r>
    </w:p>
    <w:p w14:paraId="0BB46E20" w14:textId="77777777" w:rsidR="006F1E29" w:rsidRDefault="00000000">
      <w:pPr>
        <w:pStyle w:val="33"/>
        <w:spacing w:line="360" w:lineRule="auto"/>
        <w:rPr>
          <w:rFonts w:ascii="宋体" w:eastAsia="宋体" w:cs="宋体" w:hint="eastAsia"/>
          <w:color w:val="auto"/>
        </w:rPr>
      </w:pPr>
      <w:r>
        <w:rPr>
          <w:rFonts w:ascii="宋体" w:eastAsia="宋体" w:cs="宋体" w:hint="eastAsia"/>
          <w:color w:val="auto"/>
        </w:rPr>
        <w:t>6.本项目采购文件的澄清、修改内容（如有）</w:t>
      </w:r>
    </w:p>
    <w:p w14:paraId="23F1740E"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（二）供应商的风险</w:t>
      </w:r>
    </w:p>
    <w:p w14:paraId="00FDF9EF" w14:textId="77777777" w:rsidR="006F1E29"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供应商没有按照采购文件要求提供全部资料，或者供应商没有对采购文件在各方面作出实质性响应是供应商的风险，并可能导致其响应被拒绝。</w:t>
      </w:r>
    </w:p>
    <w:p w14:paraId="2A69E5D2"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 xml:space="preserve">（三）采购文件的澄清与修改 </w:t>
      </w:r>
    </w:p>
    <w:p w14:paraId="3BA27245" w14:textId="77777777" w:rsidR="006F1E29"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w:t>
      </w:r>
      <w:r>
        <w:rPr>
          <w:rFonts w:hAnsi="宋体" w:cs="宋体" w:hint="eastAsia"/>
          <w:bCs/>
        </w:rPr>
        <w:lastRenderedPageBreak/>
        <w:t>章）在前附表规定时间内递交公司。采购人将视情况作统一答复。供应商未在规定时间内提出疑问的，则视为对采购文件无任何异议。</w:t>
      </w:r>
    </w:p>
    <w:p w14:paraId="6206A342" w14:textId="77777777" w:rsidR="006F1E2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33B20992" w14:textId="77777777" w:rsidR="006F1E2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502603C6" w14:textId="77777777" w:rsidR="006F1E2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4.采购文件的澄清、修改都应该通过本代理机构发布。</w:t>
      </w:r>
    </w:p>
    <w:p w14:paraId="5D6BA5AF"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响应文件的编制</w:t>
      </w:r>
    </w:p>
    <w:p w14:paraId="05C013DA"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（一）响应文件的组成</w:t>
      </w:r>
    </w:p>
    <w:p w14:paraId="529B7119" w14:textId="77777777" w:rsidR="006F1E29" w:rsidRDefault="00000000">
      <w:pPr>
        <w:spacing w:line="360" w:lineRule="auto"/>
        <w:rPr>
          <w:rFonts w:ascii="宋体" w:hAnsi="宋体" w:cs="宋体" w:hint="eastAsia"/>
        </w:rPr>
      </w:pPr>
      <w:r>
        <w:rPr>
          <w:rFonts w:ascii="宋体" w:hAnsi="宋体" w:cs="宋体" w:hint="eastAsia"/>
        </w:rPr>
        <w:t xml:space="preserve">（1）营业执照复印件加盖公章； </w:t>
      </w:r>
    </w:p>
    <w:p w14:paraId="54506323" w14:textId="77777777" w:rsidR="006F1E29" w:rsidRDefault="00000000">
      <w:pPr>
        <w:spacing w:line="360" w:lineRule="auto"/>
        <w:rPr>
          <w:rFonts w:ascii="宋体" w:hAnsi="宋体" w:cs="宋体" w:hint="eastAsia"/>
        </w:rPr>
      </w:pPr>
      <w:r>
        <w:rPr>
          <w:rFonts w:ascii="宋体" w:hAnsi="宋体" w:cs="宋体" w:hint="eastAsia"/>
        </w:rPr>
        <w:t>（2）报价表（格式见附件）；</w:t>
      </w:r>
    </w:p>
    <w:p w14:paraId="26405470"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（二）响应文件的语言及计量</w:t>
      </w:r>
    </w:p>
    <w:p w14:paraId="0CF401E4"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07F939F5"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7F313355"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（三）询比报价</w:t>
      </w:r>
    </w:p>
    <w:p w14:paraId="1D8B4116"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供应商应当按照询比采购文件的规定一次报出不得更改的价格。</w:t>
      </w:r>
    </w:p>
    <w:p w14:paraId="024CB08E"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3ABED9CB"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（四）响应文件的有效期</w:t>
      </w:r>
    </w:p>
    <w:p w14:paraId="46B6174A" w14:textId="77777777" w:rsidR="006F1E29"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60</w:t>
      </w:r>
      <w:r>
        <w:rPr>
          <w:rFonts w:ascii="宋体" w:hAnsi="宋体" w:cs="宋体" w:hint="eastAsia"/>
          <w:szCs w:val="24"/>
        </w:rPr>
        <w:t>天响应文件应保持有效。有效期不足的响应文件将被视为无效。</w:t>
      </w:r>
    </w:p>
    <w:p w14:paraId="52A843DB" w14:textId="77777777" w:rsidR="006F1E29"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2.在特殊情况下，采购人可与供应商协商延长响应文件的有效期，这种要求和答复均以书面形式进行。</w:t>
      </w:r>
    </w:p>
    <w:p w14:paraId="1C3FF776" w14:textId="77777777" w:rsidR="006F1E29"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lastRenderedPageBreak/>
        <w:t>3.原则上成交供应商的响应文件自询比之日起至合同履行完毕止均应保持有效。</w:t>
      </w:r>
    </w:p>
    <w:p w14:paraId="45D939FD"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（五）响应文件的装订、签署和份数</w:t>
      </w:r>
    </w:p>
    <w:p w14:paraId="39927A19"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4362ED18"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2.响应文件文件正本1份，副本</w:t>
      </w:r>
      <w:r>
        <w:rPr>
          <w:rFonts w:ascii="宋体" w:hAnsi="宋体" w:cs="宋体" w:hint="eastAsia"/>
          <w:u w:val="single"/>
        </w:rPr>
        <w:t>2</w:t>
      </w:r>
      <w:r>
        <w:rPr>
          <w:rFonts w:ascii="宋体" w:hAnsi="宋体" w:cs="宋体" w:hint="eastAsia"/>
        </w:rPr>
        <w:t>份，装订成册，响应文件的封面应注明“正本”、“副本”字样。</w:t>
      </w:r>
    </w:p>
    <w:p w14:paraId="452E8DA8"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5FD3B00"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7ECD4816"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24537313"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（六）响应文件的包装、递交、修改和撤回</w:t>
      </w:r>
    </w:p>
    <w:p w14:paraId="307255C7" w14:textId="77777777" w:rsidR="006F1E29"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1.供应商应密封封装响应文件。响应文件的包装封面上应注明供应商名称、供应商地址、响应文件名称、项目名称、项目编号、标项及“在  年  月  日  时  分之前不得启封”字样，并加盖供应商公章。</w:t>
      </w:r>
    </w:p>
    <w:p w14:paraId="2D517DC6" w14:textId="77777777" w:rsidR="006F1E29" w:rsidRDefault="00000000">
      <w:pPr>
        <w:snapToGrid w:val="0"/>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2A52DD89" w14:textId="77777777" w:rsidR="006F1E29"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4809AAFC"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询比</w:t>
      </w:r>
    </w:p>
    <w:p w14:paraId="35F153B3"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（一）接收响应文件</w:t>
      </w:r>
    </w:p>
    <w:p w14:paraId="0624BED1" w14:textId="77777777" w:rsidR="006F1E29" w:rsidRDefault="00000000">
      <w:pPr>
        <w:snapToGrid w:val="0"/>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4AB901A9" w14:textId="77777777" w:rsidR="006F1E29"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68190E7"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（1）逾期送达或未送达指定地点的响应文件；</w:t>
      </w:r>
    </w:p>
    <w:p w14:paraId="23A0C5F6"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69D73240"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t>（3）未购买采购文件的供应商的响应文件；</w:t>
      </w:r>
    </w:p>
    <w:p w14:paraId="7FAFB0D1" w14:textId="77777777" w:rsidR="006F1E29" w:rsidRDefault="00000000">
      <w:pPr>
        <w:snapToGrid w:val="0"/>
        <w:spacing w:line="360" w:lineRule="auto"/>
        <w:ind w:firstLineChars="200" w:firstLine="480"/>
        <w:jc w:val="left"/>
        <w:rPr>
          <w:rFonts w:ascii="宋体" w:hAnsi="宋体" w:cs="宋体" w:hint="eastAsia"/>
        </w:rPr>
      </w:pPr>
      <w:r>
        <w:rPr>
          <w:rFonts w:ascii="宋体" w:hAnsi="宋体" w:cs="宋体" w:hint="eastAsia"/>
        </w:rPr>
        <w:lastRenderedPageBreak/>
        <w:t>（4）直接邀请供应商方式的，未被邀请的供应商提交的响应文件以及明确回函不参加的响应文件。</w:t>
      </w:r>
    </w:p>
    <w:p w14:paraId="121F2D87"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（二）响应异常处理</w:t>
      </w:r>
    </w:p>
    <w:p w14:paraId="51224139" w14:textId="77777777" w:rsidR="006F1E29"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在公开询比采购活动中，若递交响应文件的供应商或符合资格审查要求的供应商仅有2家时可转为与其谈判采购；仅有一家需由评审小组按照谈判采购响应异常处理程序执行。</w:t>
      </w:r>
    </w:p>
    <w:p w14:paraId="2841D58F"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（三）评审</w:t>
      </w:r>
    </w:p>
    <w:p w14:paraId="00AA862D" w14:textId="77777777" w:rsidR="006F1E29"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28EA1ACE" w14:textId="77777777" w:rsidR="006F1E29" w:rsidRDefault="00000000">
      <w:pPr>
        <w:snapToGrid w:val="0"/>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38131BFE" w14:textId="77777777" w:rsidR="006F1E29"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025A55E"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（四）评审办法和评审程序</w:t>
      </w:r>
    </w:p>
    <w:p w14:paraId="4F45F13F" w14:textId="77777777" w:rsidR="006F1E29"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4944DF85"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（五）推荐成交候选人</w:t>
      </w:r>
    </w:p>
    <w:p w14:paraId="723FBECA" w14:textId="77777777" w:rsidR="006F1E29" w:rsidRDefault="00000000">
      <w:pPr>
        <w:snapToGrid w:val="0"/>
        <w:spacing w:line="360" w:lineRule="auto"/>
        <w:ind w:firstLineChars="196" w:firstLine="470"/>
        <w:rPr>
          <w:rFonts w:ascii="宋体" w:hAnsi="宋体" w:cs="宋体" w:hint="eastAsia"/>
        </w:rPr>
      </w:pPr>
      <w:r>
        <w:rPr>
          <w:rFonts w:ascii="宋体" w:hAnsi="宋体" w:cs="宋体" w:hint="eastAsia"/>
        </w:rPr>
        <w:t>评审小组将从提交了有效响应文件的供应商中，按最终得分由高到低的顺序推荐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1287448C"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确定成交供应商</w:t>
      </w:r>
    </w:p>
    <w:p w14:paraId="6A5D5765" w14:textId="77777777" w:rsidR="006F1E29"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（一）确定成交供应商</w:t>
      </w:r>
    </w:p>
    <w:p w14:paraId="2230931B" w14:textId="77777777" w:rsidR="006F1E29" w:rsidRDefault="00000000">
      <w:pPr>
        <w:snapToGrid w:val="0"/>
        <w:spacing w:line="360" w:lineRule="auto"/>
        <w:ind w:firstLineChars="196" w:firstLine="470"/>
        <w:rPr>
          <w:rFonts w:ascii="宋体" w:hAnsi="宋体" w:cs="宋体" w:hint="eastAsia"/>
        </w:rPr>
      </w:pPr>
      <w:r>
        <w:rPr>
          <w:rFonts w:ascii="宋体" w:hAnsi="宋体" w:cs="宋体" w:hint="eastAsia"/>
        </w:rPr>
        <w:t>采购人依据评审小组推荐的成交候选供应商中，按照排名由高到低的原则确定排名第一的为成交供应商后，公司以书面形式发出《成交通知书》,并同时在相关网站上发布成交结果公告，公示期为1个工作日。</w:t>
      </w:r>
    </w:p>
    <w:p w14:paraId="19EEA1CC" w14:textId="77777777" w:rsidR="006F1E29" w:rsidRDefault="00000000">
      <w:pPr>
        <w:rPr>
          <w:rFonts w:ascii="宋体" w:hAnsi="宋体" w:cs="宋体" w:hint="eastAsia"/>
        </w:rPr>
      </w:pPr>
      <w:r>
        <w:rPr>
          <w:rFonts w:ascii="宋体" w:hAnsi="宋体" w:cs="宋体" w:hint="eastAsia"/>
        </w:rPr>
        <w:br w:type="page"/>
      </w:r>
    </w:p>
    <w:p w14:paraId="5FEACCC3" w14:textId="77777777" w:rsidR="006F1E29" w:rsidRDefault="00000000">
      <w:pPr>
        <w:pStyle w:val="1"/>
        <w:numPr>
          <w:ilvl w:val="0"/>
          <w:numId w:val="3"/>
        </w:numPr>
        <w:ind w:firstLine="0"/>
      </w:pPr>
      <w:bookmarkStart w:id="4" w:name="_Toc1760"/>
      <w:r>
        <w:rPr>
          <w:rFonts w:hint="eastAsia"/>
        </w:rPr>
        <w:lastRenderedPageBreak/>
        <w:t>评审办法</w:t>
      </w:r>
      <w:bookmarkEnd w:id="4"/>
    </w:p>
    <w:p w14:paraId="4DBE5112" w14:textId="77777777" w:rsidR="006F1E29" w:rsidRDefault="006F1E29">
      <w:pPr>
        <w:pStyle w:val="24"/>
        <w:ind w:firstLine="464"/>
        <w:rPr>
          <w:rFonts w:eastAsia="宋体" w:hAnsi="宋体" w:hint="eastAsia"/>
          <w:sz w:val="24"/>
        </w:rPr>
      </w:pPr>
    </w:p>
    <w:p w14:paraId="1938FF86" w14:textId="77777777" w:rsidR="006F1E29" w:rsidRDefault="00000000">
      <w:pPr>
        <w:wordWrap w:val="0"/>
        <w:spacing w:line="440" w:lineRule="exact"/>
        <w:ind w:firstLineChars="200" w:firstLine="480"/>
        <w:rPr>
          <w:rFonts w:ascii="宋体" w:hAnsi="宋体" w:cs="宋体" w:hint="eastAsia"/>
        </w:rPr>
      </w:pPr>
      <w:r>
        <w:rPr>
          <w:rFonts w:ascii="宋体" w:hAnsi="宋体" w:hint="eastAsia"/>
        </w:rPr>
        <w:t>本评定成</w:t>
      </w:r>
      <w:r>
        <w:rPr>
          <w:rFonts w:ascii="宋体" w:hAnsi="宋体" w:cs="宋体" w:hint="eastAsia"/>
        </w:rPr>
        <w:t>交的标准是对 “总则”中相关条款的具体补充，如有矛盾，以本评定成交的标准为准。</w:t>
      </w:r>
    </w:p>
    <w:p w14:paraId="3AAF854E"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评审程序</w:t>
      </w:r>
    </w:p>
    <w:p w14:paraId="7A99E211"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1、初步评审</w:t>
      </w:r>
    </w:p>
    <w:p w14:paraId="7C82931E"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3852EA4C"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5FF33DF3"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2、未实质性响应采购文件的供应商，评审小组应当场告之，不再进入后续程序。</w:t>
      </w:r>
    </w:p>
    <w:p w14:paraId="119C730A"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3、评审小组采用综合评分法对有效的供应商的响应文件进行综合评分，按评审得分由高到低的顺序推荐3名成交候选供应商。</w:t>
      </w:r>
    </w:p>
    <w:p w14:paraId="39F5FF5B"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4、采购人确定成交供应商；</w:t>
      </w:r>
    </w:p>
    <w:p w14:paraId="2D520CCB"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5、采购人与成交供应商签订合同。</w:t>
      </w:r>
    </w:p>
    <w:p w14:paraId="3FC18D34"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评审办法</w:t>
      </w:r>
    </w:p>
    <w:p w14:paraId="7F52EC56"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1、本项目采用综合评分法，综合评分总分为100分，由商务技术分和价格分组成，具体分值详见本部分附表3 评分标准（兼评委打分表）。</w:t>
      </w:r>
    </w:p>
    <w:p w14:paraId="2B41A763"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2、每位评委独立逐栏打分，每栏分值不得超出本栏规定的分值范围；</w:t>
      </w:r>
    </w:p>
    <w:p w14:paraId="10BF5C75"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3、各评分因素分值保留小数点后二位；</w:t>
      </w:r>
    </w:p>
    <w:p w14:paraId="184A9FAA"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4、评审得分：计算各评委的最终得分的算术平均值，各供应商的最终得分=商务技术分+价格分。</w:t>
      </w:r>
    </w:p>
    <w:p w14:paraId="01DC0837"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5、推荐成交原则：评审小组根据各供应商的最终得分由高到低的顺序推荐3名成交候选供应商。最终得分相同的，按响应报价</w:t>
      </w:r>
      <w:r>
        <w:rPr>
          <w:rFonts w:cs="宋体" w:hint="eastAsia"/>
          <w:kern w:val="0"/>
        </w:rPr>
        <w:t>由低到高顺序排列，最终得分且响应报价相同的，根据可提供贷款额度，按比例均分。</w:t>
      </w:r>
    </w:p>
    <w:p w14:paraId="7133D615"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评审标准</w:t>
      </w:r>
    </w:p>
    <w:p w14:paraId="6CA8D4FF"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 评分标准（兼评委打分表）。</w:t>
      </w:r>
    </w:p>
    <w:p w14:paraId="240024AA"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其他说明</w:t>
      </w:r>
    </w:p>
    <w:p w14:paraId="348B4222" w14:textId="77777777" w:rsidR="006F1E29" w:rsidRDefault="00000000">
      <w:pPr>
        <w:wordWrap w:val="0"/>
        <w:spacing w:line="440" w:lineRule="exact"/>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5D74EAEA" w14:textId="77777777" w:rsidR="006F1E29" w:rsidRDefault="00000000">
      <w:pPr>
        <w:pStyle w:val="ab"/>
        <w:spacing w:before="143" w:after="143"/>
        <w:ind w:firstLineChars="200" w:firstLine="480"/>
        <w:rPr>
          <w:rFonts w:hAnsi="宋体" w:cs="宋体" w:hint="eastAsia"/>
        </w:rPr>
      </w:pPr>
      <w:r>
        <w:rPr>
          <w:rFonts w:hAnsi="宋体" w:cs="宋体" w:hint="eastAsia"/>
        </w:rPr>
        <w:t>2、澄清问题的形式</w:t>
      </w:r>
    </w:p>
    <w:p w14:paraId="1BF1C14D" w14:textId="77777777" w:rsidR="006F1E29" w:rsidRDefault="00000000">
      <w:pPr>
        <w:pStyle w:val="ab"/>
        <w:spacing w:before="143" w:after="143"/>
        <w:ind w:firstLineChars="200" w:firstLine="480"/>
        <w:rPr>
          <w:rFonts w:hAnsi="宋体" w:cs="宋体" w:hint="eastAsia"/>
        </w:rPr>
      </w:pPr>
      <w:r>
        <w:rPr>
          <w:rFonts w:hAnsi="宋体" w:cs="宋体" w:hint="eastAsia"/>
        </w:rPr>
        <w:lastRenderedPageBreak/>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p>
    <w:p w14:paraId="696507AB" w14:textId="77777777" w:rsidR="006F1E29" w:rsidRDefault="00000000">
      <w:pPr>
        <w:pStyle w:val="ab"/>
        <w:spacing w:before="143" w:after="143"/>
        <w:ind w:firstLineChars="200" w:firstLine="480"/>
        <w:rPr>
          <w:rFonts w:hAnsi="宋体" w:cs="宋体" w:hint="eastAsia"/>
        </w:rPr>
      </w:pPr>
      <w:r>
        <w:rPr>
          <w:rFonts w:hAnsi="宋体" w:cs="宋体" w:hint="eastAsia"/>
        </w:rPr>
        <w:t>3、错误修正</w:t>
      </w:r>
    </w:p>
    <w:p w14:paraId="63E42434" w14:textId="77777777" w:rsidR="006F1E29" w:rsidRDefault="00000000">
      <w:pPr>
        <w:pStyle w:val="ab"/>
        <w:spacing w:before="143" w:after="143"/>
        <w:ind w:firstLineChars="200" w:firstLine="480"/>
        <w:rPr>
          <w:rFonts w:hAnsi="宋体" w:cs="宋体" w:hint="eastAsia"/>
        </w:rPr>
      </w:pPr>
      <w:r>
        <w:rPr>
          <w:rFonts w:hAnsi="宋体" w:cs="宋体" w:hint="eastAsia"/>
        </w:rPr>
        <w:t>响应文件如果出现计算或表达上的错误，修正错误的原则如下：</w:t>
      </w:r>
    </w:p>
    <w:p w14:paraId="424DCD1C" w14:textId="77777777" w:rsidR="006F1E29" w:rsidRDefault="00000000">
      <w:pPr>
        <w:pStyle w:val="ab"/>
        <w:spacing w:before="143" w:after="143"/>
        <w:ind w:firstLineChars="200" w:firstLine="480"/>
        <w:rPr>
          <w:rFonts w:hAnsi="宋体" w:cs="宋体" w:hint="eastAsia"/>
        </w:rPr>
      </w:pPr>
      <w:r>
        <w:rPr>
          <w:rFonts w:hAnsi="宋体" w:cs="宋体" w:hint="eastAsia"/>
        </w:rPr>
        <w:t>（1）报价一览表总价与报价明细表汇总数不一致的，以报价一览表为准；</w:t>
      </w:r>
    </w:p>
    <w:p w14:paraId="3DC28C6E" w14:textId="77777777" w:rsidR="006F1E29" w:rsidRDefault="00000000">
      <w:pPr>
        <w:pStyle w:val="ab"/>
        <w:spacing w:before="143" w:after="143"/>
        <w:ind w:firstLineChars="200" w:firstLine="480"/>
        <w:rPr>
          <w:rFonts w:hAnsi="宋体" w:cs="宋体" w:hint="eastAsia"/>
        </w:rPr>
      </w:pPr>
      <w:r>
        <w:rPr>
          <w:rFonts w:hAnsi="宋体" w:cs="宋体" w:hint="eastAsia"/>
        </w:rPr>
        <w:t>（2）响应文件的大写金额和小写金额不一致的，以大写金额为准；</w:t>
      </w:r>
    </w:p>
    <w:p w14:paraId="6B9228F5" w14:textId="77777777" w:rsidR="006F1E29" w:rsidRDefault="00000000">
      <w:pPr>
        <w:pStyle w:val="ab"/>
        <w:spacing w:before="143" w:after="143"/>
        <w:ind w:firstLineChars="200" w:firstLine="480"/>
        <w:rPr>
          <w:rFonts w:hAnsi="宋体" w:cs="宋体" w:hint="eastAsia"/>
        </w:rPr>
      </w:pPr>
      <w:r>
        <w:rPr>
          <w:rFonts w:hAnsi="宋体" w:cs="宋体" w:hint="eastAsia"/>
        </w:rPr>
        <w:t>（3）总价金额与按单价汇总金额不一致的，以单价金额计算结果为准；</w:t>
      </w:r>
    </w:p>
    <w:p w14:paraId="613A2667" w14:textId="77777777" w:rsidR="006F1E29" w:rsidRDefault="00000000">
      <w:pPr>
        <w:pStyle w:val="ab"/>
        <w:spacing w:before="143" w:after="143"/>
        <w:ind w:firstLineChars="200" w:firstLine="480"/>
        <w:rPr>
          <w:rFonts w:hAnsi="宋体" w:cs="宋体" w:hint="eastAsia"/>
        </w:rPr>
      </w:pPr>
      <w:r>
        <w:rPr>
          <w:rFonts w:hAnsi="宋体" w:cs="宋体" w:hint="eastAsia"/>
        </w:rPr>
        <w:t>（4）单价金额小数点或百分比有明显错位的，以总价为准，并修改单价。</w:t>
      </w:r>
    </w:p>
    <w:p w14:paraId="0EE030BC" w14:textId="77777777" w:rsidR="006F1E29" w:rsidRDefault="00000000">
      <w:pPr>
        <w:pStyle w:val="ab"/>
        <w:spacing w:before="143" w:after="143"/>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49BA64AD" w14:textId="77777777" w:rsidR="006F1E29" w:rsidRDefault="006F1E29">
      <w:pPr>
        <w:spacing w:before="60" w:after="60" w:line="360" w:lineRule="auto"/>
        <w:rPr>
          <w:rFonts w:ascii="宋体" w:hAnsi="宋体" w:cs="宋体" w:hint="eastAsia"/>
        </w:rPr>
      </w:pPr>
    </w:p>
    <w:p w14:paraId="0EB52C86" w14:textId="77777777" w:rsidR="006F1E29" w:rsidRDefault="00000000">
      <w:pPr>
        <w:spacing w:before="60" w:after="60" w:line="360" w:lineRule="auto"/>
        <w:rPr>
          <w:rFonts w:ascii="宋体" w:hAnsi="宋体" w:cs="宋体" w:hint="eastAsia"/>
        </w:rPr>
      </w:pPr>
      <w:r>
        <w:rPr>
          <w:rFonts w:ascii="宋体" w:hAnsi="宋体" w:cs="宋体" w:hint="eastAsia"/>
        </w:rPr>
        <w:t xml:space="preserve">附表1                              </w:t>
      </w:r>
    </w:p>
    <w:p w14:paraId="5779C4D4" w14:textId="77777777" w:rsidR="006F1E29"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4974"/>
        <w:gridCol w:w="3611"/>
      </w:tblGrid>
      <w:tr w:rsidR="006F1E29" w14:paraId="1D56DD7E" w14:textId="77777777">
        <w:trPr>
          <w:trHeight w:val="502"/>
          <w:tblHeader/>
          <w:jc w:val="center"/>
        </w:trPr>
        <w:tc>
          <w:tcPr>
            <w:tcW w:w="816" w:type="dxa"/>
            <w:vAlign w:val="center"/>
          </w:tcPr>
          <w:p w14:paraId="7580E309" w14:textId="77777777" w:rsidR="006F1E29"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4974" w:type="dxa"/>
            <w:vAlign w:val="center"/>
          </w:tcPr>
          <w:p w14:paraId="6C92D14B" w14:textId="77777777" w:rsidR="006F1E29"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3611" w:type="dxa"/>
            <w:vAlign w:val="center"/>
          </w:tcPr>
          <w:p w14:paraId="5774225B" w14:textId="77777777" w:rsidR="006F1E29"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6F1E29" w14:paraId="260CCFB4" w14:textId="77777777">
        <w:trPr>
          <w:jc w:val="center"/>
        </w:trPr>
        <w:tc>
          <w:tcPr>
            <w:tcW w:w="816" w:type="dxa"/>
            <w:vAlign w:val="center"/>
          </w:tcPr>
          <w:p w14:paraId="287BFBD9" w14:textId="77777777" w:rsidR="006F1E29"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4974" w:type="dxa"/>
            <w:vAlign w:val="center"/>
          </w:tcPr>
          <w:p w14:paraId="37797BD7" w14:textId="77777777" w:rsidR="006F1E29" w:rsidRDefault="00000000">
            <w:pPr>
              <w:wordWrap w:val="0"/>
              <w:spacing w:line="360" w:lineRule="auto"/>
              <w:rPr>
                <w:rFonts w:ascii="宋体" w:hAnsi="宋体" w:cs="宋体" w:hint="eastAsia"/>
                <w:sz w:val="21"/>
                <w:szCs w:val="21"/>
              </w:rPr>
            </w:pPr>
            <w:r>
              <w:rPr>
                <w:rFonts w:ascii="宋体" w:hAnsi="宋体" w:cs="宋体" w:hint="eastAsia"/>
                <w:sz w:val="21"/>
                <w:szCs w:val="21"/>
              </w:rPr>
              <w:t>须是中国境内合法注册的国有控股大型商业银行、中国邮政储蓄银行、股份制商业银行、城市商业银行等商业银行及政策性银行。</w:t>
            </w:r>
          </w:p>
        </w:tc>
        <w:tc>
          <w:tcPr>
            <w:tcW w:w="3611" w:type="dxa"/>
            <w:vAlign w:val="center"/>
          </w:tcPr>
          <w:p w14:paraId="2BBA52F2" w14:textId="77777777" w:rsidR="006F1E29"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bl>
    <w:p w14:paraId="260294EA" w14:textId="77777777" w:rsidR="006F1E29" w:rsidRDefault="00000000">
      <w:pPr>
        <w:spacing w:line="340" w:lineRule="exact"/>
        <w:ind w:left="361" w:hangingChars="150" w:hanging="361"/>
        <w:rPr>
          <w:rFonts w:ascii="宋体" w:hAnsi="宋体" w:hint="eastAsia"/>
          <w:b/>
        </w:rPr>
      </w:pPr>
      <w:r>
        <w:rPr>
          <w:rFonts w:ascii="宋体" w:hAnsi="宋体" w:hint="eastAsia"/>
          <w:b/>
        </w:rPr>
        <w:t>注：</w:t>
      </w:r>
    </w:p>
    <w:p w14:paraId="437BEDED" w14:textId="77777777" w:rsidR="006F1E29"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04637D76" w14:textId="77777777" w:rsidR="006F1E29" w:rsidRDefault="006F1E29">
      <w:pPr>
        <w:pStyle w:val="24"/>
        <w:ind w:firstLine="404"/>
      </w:pPr>
    </w:p>
    <w:p w14:paraId="77D0BB9B" w14:textId="77777777" w:rsidR="006F1E29" w:rsidRDefault="006F1E29">
      <w:pPr>
        <w:rPr>
          <w:rFonts w:ascii="黑体" w:eastAsia="黑体" w:hAnsi="宋体" w:hint="eastAsia"/>
          <w:sz w:val="30"/>
          <w:szCs w:val="30"/>
        </w:rPr>
      </w:pPr>
    </w:p>
    <w:p w14:paraId="1DBA1BCD" w14:textId="77777777" w:rsidR="006F1E29"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07C94FEF" w14:textId="77777777" w:rsidR="006F1E29" w:rsidRDefault="00000000">
      <w:pPr>
        <w:jc w:val="center"/>
        <w:rPr>
          <w:rFonts w:ascii="宋体" w:hAnsi="宋体" w:hint="eastAsia"/>
          <w:szCs w:val="21"/>
        </w:rPr>
      </w:pPr>
      <w:bookmarkStart w:id="5"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6F1E29" w14:paraId="48E9F31F" w14:textId="77777777">
        <w:trPr>
          <w:trHeight w:val="422"/>
          <w:tblHeader/>
          <w:jc w:val="center"/>
        </w:trPr>
        <w:tc>
          <w:tcPr>
            <w:tcW w:w="1477" w:type="dxa"/>
            <w:vAlign w:val="center"/>
          </w:tcPr>
          <w:bookmarkEnd w:id="5"/>
          <w:p w14:paraId="510C29BD" w14:textId="77777777" w:rsidR="006F1E29"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5AAA0E0D" w14:textId="77777777" w:rsidR="006F1E29"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6F1E29" w14:paraId="51506539" w14:textId="77777777">
        <w:trPr>
          <w:trHeight w:val="436"/>
          <w:jc w:val="center"/>
        </w:trPr>
        <w:tc>
          <w:tcPr>
            <w:tcW w:w="1477" w:type="dxa"/>
            <w:vMerge w:val="restart"/>
            <w:vAlign w:val="center"/>
          </w:tcPr>
          <w:p w14:paraId="5220C367" w14:textId="77777777" w:rsidR="006F1E29"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4DF529C6" w14:textId="77777777" w:rsidR="006F1E29"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6F1E29" w14:paraId="08790A72" w14:textId="77777777">
        <w:trPr>
          <w:trHeight w:val="436"/>
          <w:jc w:val="center"/>
        </w:trPr>
        <w:tc>
          <w:tcPr>
            <w:tcW w:w="1477" w:type="dxa"/>
            <w:vMerge/>
          </w:tcPr>
          <w:p w14:paraId="144822D0" w14:textId="77777777" w:rsidR="006F1E29" w:rsidRDefault="006F1E29">
            <w:pPr>
              <w:rPr>
                <w:rFonts w:ascii="宋体" w:hAnsi="宋体" w:cs="宋体" w:hint="eastAsia"/>
                <w:sz w:val="21"/>
                <w:szCs w:val="21"/>
              </w:rPr>
            </w:pPr>
          </w:p>
        </w:tc>
        <w:tc>
          <w:tcPr>
            <w:tcW w:w="7898" w:type="dxa"/>
            <w:vAlign w:val="center"/>
          </w:tcPr>
          <w:p w14:paraId="2E6C36A4" w14:textId="77777777" w:rsidR="006F1E29"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6F1E29" w14:paraId="53C6FA0E" w14:textId="77777777">
        <w:trPr>
          <w:trHeight w:val="436"/>
          <w:jc w:val="center"/>
        </w:trPr>
        <w:tc>
          <w:tcPr>
            <w:tcW w:w="1477" w:type="dxa"/>
            <w:vMerge/>
          </w:tcPr>
          <w:p w14:paraId="26927B3A" w14:textId="77777777" w:rsidR="006F1E29" w:rsidRDefault="006F1E29">
            <w:pPr>
              <w:rPr>
                <w:rFonts w:ascii="宋体" w:hAnsi="宋体" w:cs="宋体" w:hint="eastAsia"/>
                <w:sz w:val="21"/>
                <w:szCs w:val="21"/>
              </w:rPr>
            </w:pPr>
          </w:p>
        </w:tc>
        <w:tc>
          <w:tcPr>
            <w:tcW w:w="7898" w:type="dxa"/>
            <w:vAlign w:val="center"/>
          </w:tcPr>
          <w:p w14:paraId="5C8E224E" w14:textId="77777777" w:rsidR="006F1E29"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6F1E29" w14:paraId="4B7553B0" w14:textId="77777777">
        <w:trPr>
          <w:trHeight w:val="436"/>
          <w:jc w:val="center"/>
        </w:trPr>
        <w:tc>
          <w:tcPr>
            <w:tcW w:w="1477" w:type="dxa"/>
            <w:vMerge/>
          </w:tcPr>
          <w:p w14:paraId="1373BE42" w14:textId="77777777" w:rsidR="006F1E29" w:rsidRDefault="006F1E29">
            <w:pPr>
              <w:rPr>
                <w:rFonts w:ascii="宋体" w:hAnsi="宋体" w:cs="宋体" w:hint="eastAsia"/>
                <w:sz w:val="21"/>
                <w:szCs w:val="21"/>
              </w:rPr>
            </w:pPr>
          </w:p>
        </w:tc>
        <w:tc>
          <w:tcPr>
            <w:tcW w:w="7898" w:type="dxa"/>
            <w:vAlign w:val="center"/>
          </w:tcPr>
          <w:p w14:paraId="5A56B547" w14:textId="77777777" w:rsidR="006F1E29"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6F1E29" w14:paraId="3EB00DE4" w14:textId="77777777">
        <w:trPr>
          <w:trHeight w:val="436"/>
          <w:jc w:val="center"/>
        </w:trPr>
        <w:tc>
          <w:tcPr>
            <w:tcW w:w="1477" w:type="dxa"/>
            <w:vMerge/>
          </w:tcPr>
          <w:p w14:paraId="6F185A2E" w14:textId="77777777" w:rsidR="006F1E29" w:rsidRDefault="006F1E29">
            <w:pPr>
              <w:rPr>
                <w:rFonts w:ascii="宋体" w:hAnsi="宋体" w:cs="宋体" w:hint="eastAsia"/>
                <w:sz w:val="21"/>
                <w:szCs w:val="21"/>
              </w:rPr>
            </w:pPr>
          </w:p>
        </w:tc>
        <w:tc>
          <w:tcPr>
            <w:tcW w:w="7898" w:type="dxa"/>
            <w:vAlign w:val="center"/>
          </w:tcPr>
          <w:p w14:paraId="14488F59" w14:textId="77777777" w:rsidR="006F1E29"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6F1E29" w14:paraId="0FB351E1" w14:textId="77777777">
        <w:trPr>
          <w:trHeight w:val="436"/>
          <w:jc w:val="center"/>
        </w:trPr>
        <w:tc>
          <w:tcPr>
            <w:tcW w:w="1477" w:type="dxa"/>
            <w:vMerge/>
          </w:tcPr>
          <w:p w14:paraId="0311C564" w14:textId="77777777" w:rsidR="006F1E29" w:rsidRDefault="006F1E29">
            <w:pPr>
              <w:rPr>
                <w:rFonts w:ascii="宋体" w:hAnsi="宋体" w:cs="宋体" w:hint="eastAsia"/>
                <w:sz w:val="21"/>
                <w:szCs w:val="21"/>
              </w:rPr>
            </w:pPr>
          </w:p>
        </w:tc>
        <w:tc>
          <w:tcPr>
            <w:tcW w:w="7898" w:type="dxa"/>
            <w:vAlign w:val="center"/>
          </w:tcPr>
          <w:p w14:paraId="5BCE2D79" w14:textId="77777777" w:rsidR="006F1E29"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6F1E29" w14:paraId="70E2082F" w14:textId="77777777">
        <w:trPr>
          <w:trHeight w:val="436"/>
          <w:jc w:val="center"/>
        </w:trPr>
        <w:tc>
          <w:tcPr>
            <w:tcW w:w="1477" w:type="dxa"/>
            <w:vMerge/>
          </w:tcPr>
          <w:p w14:paraId="6D58E3D3" w14:textId="77777777" w:rsidR="006F1E29" w:rsidRDefault="006F1E29">
            <w:pPr>
              <w:rPr>
                <w:rFonts w:ascii="宋体" w:hAnsi="宋体" w:cs="宋体" w:hint="eastAsia"/>
                <w:sz w:val="21"/>
                <w:szCs w:val="21"/>
              </w:rPr>
            </w:pPr>
          </w:p>
        </w:tc>
        <w:tc>
          <w:tcPr>
            <w:tcW w:w="7898" w:type="dxa"/>
            <w:vAlign w:val="center"/>
          </w:tcPr>
          <w:p w14:paraId="0629139C" w14:textId="77777777" w:rsidR="006F1E29" w:rsidRDefault="00000000">
            <w:pPr>
              <w:jc w:val="left"/>
              <w:rPr>
                <w:rFonts w:ascii="宋体" w:hAnsi="宋体" w:cs="宋体" w:hint="eastAsia"/>
                <w:sz w:val="21"/>
                <w:szCs w:val="21"/>
              </w:rPr>
            </w:pPr>
            <w:r>
              <w:rPr>
                <w:rFonts w:ascii="宋体" w:hAnsi="宋体" w:cs="宋体" w:hint="eastAsia"/>
                <w:sz w:val="21"/>
                <w:szCs w:val="21"/>
              </w:rPr>
              <w:t>（7）报价低于最低限价；</w:t>
            </w:r>
          </w:p>
        </w:tc>
      </w:tr>
      <w:tr w:rsidR="006F1E29" w14:paraId="1CFD56A0" w14:textId="77777777">
        <w:trPr>
          <w:trHeight w:val="436"/>
          <w:jc w:val="center"/>
        </w:trPr>
        <w:tc>
          <w:tcPr>
            <w:tcW w:w="1477" w:type="dxa"/>
            <w:vMerge/>
          </w:tcPr>
          <w:p w14:paraId="2A60DBFA" w14:textId="77777777" w:rsidR="006F1E29" w:rsidRDefault="006F1E29">
            <w:pPr>
              <w:rPr>
                <w:rFonts w:ascii="宋体" w:hAnsi="宋体" w:cs="宋体" w:hint="eastAsia"/>
                <w:sz w:val="21"/>
                <w:szCs w:val="21"/>
              </w:rPr>
            </w:pPr>
          </w:p>
        </w:tc>
        <w:tc>
          <w:tcPr>
            <w:tcW w:w="7898" w:type="dxa"/>
            <w:vAlign w:val="center"/>
          </w:tcPr>
          <w:p w14:paraId="60E3C4AF" w14:textId="77777777" w:rsidR="006F1E29"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6F1E29" w14:paraId="38CC09D5" w14:textId="77777777">
        <w:trPr>
          <w:trHeight w:val="436"/>
          <w:jc w:val="center"/>
        </w:trPr>
        <w:tc>
          <w:tcPr>
            <w:tcW w:w="1477" w:type="dxa"/>
            <w:vMerge/>
          </w:tcPr>
          <w:p w14:paraId="3DF104ED" w14:textId="77777777" w:rsidR="006F1E29" w:rsidRDefault="006F1E29">
            <w:pPr>
              <w:rPr>
                <w:rFonts w:ascii="宋体" w:hAnsi="宋体" w:cs="宋体" w:hint="eastAsia"/>
                <w:sz w:val="21"/>
                <w:szCs w:val="21"/>
              </w:rPr>
            </w:pPr>
          </w:p>
        </w:tc>
        <w:tc>
          <w:tcPr>
            <w:tcW w:w="7898" w:type="dxa"/>
            <w:vAlign w:val="center"/>
          </w:tcPr>
          <w:p w14:paraId="6256D8E7" w14:textId="77777777" w:rsidR="006F1E29"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6F1E29" w14:paraId="761B80F3" w14:textId="77777777">
        <w:trPr>
          <w:trHeight w:val="436"/>
          <w:jc w:val="center"/>
        </w:trPr>
        <w:tc>
          <w:tcPr>
            <w:tcW w:w="1477" w:type="dxa"/>
            <w:vMerge/>
          </w:tcPr>
          <w:p w14:paraId="06A20A26" w14:textId="77777777" w:rsidR="006F1E29" w:rsidRDefault="006F1E29">
            <w:pPr>
              <w:rPr>
                <w:rFonts w:ascii="宋体" w:hAnsi="宋体" w:cs="宋体" w:hint="eastAsia"/>
                <w:sz w:val="21"/>
                <w:szCs w:val="21"/>
              </w:rPr>
            </w:pPr>
          </w:p>
        </w:tc>
        <w:tc>
          <w:tcPr>
            <w:tcW w:w="7898" w:type="dxa"/>
            <w:vAlign w:val="center"/>
          </w:tcPr>
          <w:p w14:paraId="116BF826" w14:textId="77777777" w:rsidR="006F1E29"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C3D3173" w14:textId="77777777" w:rsidR="006F1E29"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0940771B" w14:textId="77777777" w:rsidR="006F1E29" w:rsidRDefault="006F1E29">
      <w:pPr>
        <w:rPr>
          <w:rFonts w:ascii="黑体" w:eastAsia="黑体" w:hAnsi="宋体" w:hint="eastAsia"/>
          <w:sz w:val="30"/>
          <w:szCs w:val="30"/>
        </w:rPr>
      </w:pPr>
    </w:p>
    <w:p w14:paraId="6892FFCE" w14:textId="77777777" w:rsidR="006F1E29" w:rsidRDefault="00000000">
      <w:pPr>
        <w:spacing w:line="360" w:lineRule="auto"/>
        <w:rPr>
          <w:rFonts w:ascii="宋体" w:hAnsi="宋体" w:hint="eastAsia"/>
          <w:szCs w:val="21"/>
        </w:rPr>
      </w:pPr>
      <w:r>
        <w:rPr>
          <w:rFonts w:ascii="宋体" w:hAnsi="宋体" w:hint="eastAsia"/>
          <w:szCs w:val="21"/>
        </w:rPr>
        <w:t xml:space="preserve">附表3：                             </w:t>
      </w:r>
    </w:p>
    <w:p w14:paraId="1B84FFEB" w14:textId="77777777" w:rsidR="006F1E29" w:rsidRDefault="00000000">
      <w:pPr>
        <w:pStyle w:val="a7"/>
        <w:jc w:val="center"/>
      </w:pPr>
      <w:r>
        <w:rPr>
          <w:rFonts w:hint="eastAsia"/>
          <w:b/>
          <w:bCs/>
        </w:rPr>
        <w:t>评审细则</w:t>
      </w:r>
    </w:p>
    <w:tbl>
      <w:tblPr>
        <w:tblW w:w="5077" w:type="pct"/>
        <w:tblLayout w:type="fixed"/>
        <w:tblLook w:val="04A0" w:firstRow="1" w:lastRow="0" w:firstColumn="1" w:lastColumn="0" w:noHBand="0" w:noVBand="1"/>
      </w:tblPr>
      <w:tblGrid>
        <w:gridCol w:w="851"/>
        <w:gridCol w:w="895"/>
        <w:gridCol w:w="1927"/>
        <w:gridCol w:w="4353"/>
        <w:gridCol w:w="829"/>
      </w:tblGrid>
      <w:tr w:rsidR="006F1E29" w14:paraId="48B857F9" w14:textId="77777777">
        <w:trPr>
          <w:trHeight w:val="5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7CEF0C76"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序号</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79BDFEC7" w14:textId="77777777" w:rsidR="006F1E2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分类</w:t>
            </w: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08E41880" w14:textId="77777777" w:rsidR="006F1E2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项目</w:t>
            </w:r>
          </w:p>
        </w:tc>
        <w:tc>
          <w:tcPr>
            <w:tcW w:w="2456" w:type="pct"/>
            <w:tcBorders>
              <w:top w:val="single" w:sz="4" w:space="0" w:color="000000"/>
              <w:left w:val="single" w:sz="4" w:space="0" w:color="000000"/>
              <w:bottom w:val="single" w:sz="4" w:space="0" w:color="000000"/>
              <w:right w:val="single" w:sz="4" w:space="0" w:color="000000"/>
            </w:tcBorders>
            <w:vAlign w:val="center"/>
          </w:tcPr>
          <w:p w14:paraId="318C91E2" w14:textId="77777777" w:rsidR="006F1E2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评分细则</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78C56B75" w14:textId="77777777" w:rsidR="006F1E2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分值</w:t>
            </w:r>
          </w:p>
        </w:tc>
      </w:tr>
      <w:tr w:rsidR="006F1E29" w14:paraId="7C3C8CE0" w14:textId="77777777">
        <w:trPr>
          <w:trHeight w:val="1540"/>
        </w:trPr>
        <w:tc>
          <w:tcPr>
            <w:tcW w:w="480" w:type="pct"/>
            <w:tcBorders>
              <w:top w:val="single" w:sz="4" w:space="0" w:color="000000"/>
              <w:left w:val="single" w:sz="4" w:space="0" w:color="000000"/>
              <w:bottom w:val="single" w:sz="4" w:space="0" w:color="000000"/>
              <w:right w:val="single" w:sz="4" w:space="0" w:color="000000"/>
            </w:tcBorders>
            <w:noWrap/>
            <w:vAlign w:val="center"/>
          </w:tcPr>
          <w:p w14:paraId="6313B7A8"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w:t>
            </w:r>
          </w:p>
        </w:tc>
        <w:tc>
          <w:tcPr>
            <w:tcW w:w="505" w:type="pct"/>
            <w:tcBorders>
              <w:top w:val="single" w:sz="4" w:space="0" w:color="000000"/>
              <w:left w:val="single" w:sz="4" w:space="0" w:color="000000"/>
              <w:bottom w:val="single" w:sz="4" w:space="0" w:color="000000"/>
              <w:right w:val="single" w:sz="4" w:space="0" w:color="000000"/>
            </w:tcBorders>
            <w:noWrap/>
            <w:vAlign w:val="center"/>
          </w:tcPr>
          <w:p w14:paraId="06799DD3"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报价</w:t>
            </w:r>
          </w:p>
          <w:p w14:paraId="02A84973" w14:textId="77777777" w:rsidR="006F1E2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部分</w:t>
            </w:r>
          </w:p>
        </w:tc>
        <w:tc>
          <w:tcPr>
            <w:tcW w:w="1088" w:type="pct"/>
            <w:tcBorders>
              <w:top w:val="single" w:sz="4" w:space="0" w:color="000000"/>
              <w:left w:val="nil"/>
              <w:bottom w:val="single" w:sz="4" w:space="0" w:color="000000"/>
              <w:right w:val="single" w:sz="4" w:space="0" w:color="000000"/>
            </w:tcBorders>
            <w:noWrap/>
            <w:vAlign w:val="center"/>
          </w:tcPr>
          <w:p w14:paraId="0D16712F" w14:textId="77777777" w:rsidR="006F1E2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贷款利率</w:t>
            </w:r>
          </w:p>
        </w:tc>
        <w:tc>
          <w:tcPr>
            <w:tcW w:w="2456" w:type="pct"/>
            <w:tcBorders>
              <w:top w:val="single" w:sz="4" w:space="0" w:color="000000"/>
              <w:left w:val="single" w:sz="4" w:space="0" w:color="000000"/>
              <w:bottom w:val="single" w:sz="4" w:space="0" w:color="000000"/>
              <w:right w:val="single" w:sz="4" w:space="0" w:color="000000"/>
            </w:tcBorders>
            <w:vAlign w:val="center"/>
          </w:tcPr>
          <w:p w14:paraId="3100D897" w14:textId="77777777" w:rsidR="006F1E29" w:rsidRDefault="00000000">
            <w:pPr>
              <w:rPr>
                <w:rFonts w:ascii="仿宋" w:eastAsia="仿宋" w:hAnsi="仿宋" w:cs="仿宋" w:hint="eastAsia"/>
                <w:kern w:val="0"/>
                <w:sz w:val="21"/>
                <w:szCs w:val="21"/>
              </w:rPr>
            </w:pPr>
            <w:r>
              <w:rPr>
                <w:rFonts w:ascii="仿宋" w:eastAsia="仿宋" w:hAnsi="仿宋" w:cs="仿宋" w:hint="eastAsia"/>
                <w:sz w:val="21"/>
                <w:szCs w:val="21"/>
              </w:rPr>
              <w:t>以全部有效投标人的最低贷款利率报价为评标基准价，投标利率每高于评标基准价0.10‰扣除1分，扣分保留一位小数，依此类推，直至扣完为止。</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278F8F9E" w14:textId="77777777" w:rsidR="006F1E29" w:rsidRDefault="00000000">
            <w:pPr>
              <w:widowControl/>
              <w:jc w:val="center"/>
              <w:textAlignment w:val="center"/>
              <w:rPr>
                <w:rFonts w:ascii="仿宋" w:eastAsia="仿宋" w:hAnsi="仿宋" w:cs="仿宋" w:hint="eastAsia"/>
              </w:rPr>
            </w:pPr>
            <w:r>
              <w:rPr>
                <w:rFonts w:ascii="仿宋" w:eastAsia="仿宋" w:hAnsi="仿宋" w:cs="仿宋" w:hint="eastAsia"/>
                <w:color w:val="000000"/>
                <w:szCs w:val="21"/>
              </w:rPr>
              <w:t>90</w:t>
            </w:r>
          </w:p>
        </w:tc>
      </w:tr>
      <w:tr w:rsidR="006F1E29" w14:paraId="73827985" w14:textId="77777777">
        <w:trPr>
          <w:trHeight w:val="3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39F56BD1"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2</w:t>
            </w:r>
          </w:p>
        </w:tc>
        <w:tc>
          <w:tcPr>
            <w:tcW w:w="505" w:type="pct"/>
            <w:vMerge w:val="restart"/>
            <w:tcBorders>
              <w:top w:val="single" w:sz="4" w:space="0" w:color="000000"/>
              <w:left w:val="single" w:sz="4" w:space="0" w:color="000000"/>
              <w:right w:val="single" w:sz="4" w:space="0" w:color="000000"/>
            </w:tcBorders>
            <w:noWrap/>
            <w:vAlign w:val="center"/>
          </w:tcPr>
          <w:p w14:paraId="17360B84"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技术</w:t>
            </w:r>
          </w:p>
          <w:p w14:paraId="0F649196" w14:textId="77777777" w:rsidR="006F1E29" w:rsidRDefault="00000000">
            <w:pPr>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部分</w:t>
            </w: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2031D7AC"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付息方式</w:t>
            </w:r>
          </w:p>
        </w:tc>
        <w:tc>
          <w:tcPr>
            <w:tcW w:w="2456" w:type="pct"/>
            <w:tcBorders>
              <w:top w:val="single" w:sz="4" w:space="0" w:color="000000"/>
              <w:left w:val="single" w:sz="4" w:space="0" w:color="000000"/>
              <w:bottom w:val="single" w:sz="4" w:space="0" w:color="000000"/>
              <w:right w:val="single" w:sz="4" w:space="0" w:color="000000"/>
            </w:tcBorders>
            <w:vAlign w:val="center"/>
          </w:tcPr>
          <w:p w14:paraId="677858FD" w14:textId="77777777" w:rsidR="006F1E29" w:rsidRDefault="00000000">
            <w:pPr>
              <w:rPr>
                <w:rFonts w:ascii="仿宋" w:eastAsia="仿宋" w:hAnsi="仿宋" w:cs="仿宋" w:hint="eastAsia"/>
                <w:sz w:val="21"/>
                <w:szCs w:val="21"/>
              </w:rPr>
            </w:pPr>
            <w:r>
              <w:rPr>
                <w:rFonts w:ascii="仿宋" w:eastAsia="仿宋" w:hAnsi="仿宋" w:cs="仿宋" w:hint="eastAsia"/>
                <w:sz w:val="21"/>
                <w:szCs w:val="21"/>
              </w:rPr>
              <w:t>1.按月付息，得0分；</w:t>
            </w:r>
          </w:p>
          <w:p w14:paraId="78E8E522" w14:textId="77777777" w:rsidR="006F1E29" w:rsidRDefault="00000000">
            <w:pPr>
              <w:rPr>
                <w:rFonts w:ascii="仿宋" w:eastAsia="仿宋" w:hAnsi="仿宋" w:cs="仿宋" w:hint="eastAsia"/>
                <w:sz w:val="21"/>
                <w:szCs w:val="21"/>
              </w:rPr>
            </w:pPr>
            <w:r>
              <w:rPr>
                <w:rFonts w:ascii="仿宋" w:eastAsia="仿宋" w:hAnsi="仿宋" w:cs="仿宋" w:hint="eastAsia"/>
                <w:sz w:val="21"/>
                <w:szCs w:val="21"/>
              </w:rPr>
              <w:t>2.按季付息，得1分；</w:t>
            </w:r>
          </w:p>
          <w:p w14:paraId="03151CA4" w14:textId="77777777" w:rsidR="006F1E29" w:rsidRDefault="00000000">
            <w:pPr>
              <w:rPr>
                <w:rFonts w:ascii="仿宋" w:eastAsia="仿宋" w:hAnsi="仿宋" w:cs="仿宋" w:hint="eastAsia"/>
              </w:rPr>
            </w:pPr>
            <w:r>
              <w:rPr>
                <w:rFonts w:ascii="仿宋" w:eastAsia="仿宋" w:hAnsi="仿宋" w:cs="仿宋" w:hint="eastAsia"/>
                <w:sz w:val="21"/>
                <w:szCs w:val="21"/>
              </w:rPr>
              <w:t>3.到期一次还本付息，得2分。</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2E905E68"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2</w:t>
            </w:r>
          </w:p>
        </w:tc>
      </w:tr>
      <w:tr w:rsidR="006F1E29" w14:paraId="3B47826D" w14:textId="77777777">
        <w:trPr>
          <w:trHeight w:val="9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6F7CD6EE"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3</w:t>
            </w:r>
          </w:p>
        </w:tc>
        <w:tc>
          <w:tcPr>
            <w:tcW w:w="505" w:type="pct"/>
            <w:vMerge/>
            <w:tcBorders>
              <w:left w:val="single" w:sz="4" w:space="0" w:color="000000"/>
              <w:right w:val="single" w:sz="4" w:space="0" w:color="000000"/>
            </w:tcBorders>
            <w:noWrap/>
            <w:vAlign w:val="center"/>
          </w:tcPr>
          <w:p w14:paraId="234E4CCB" w14:textId="77777777" w:rsidR="006F1E29" w:rsidRDefault="006F1E29">
            <w:pPr>
              <w:widowControl/>
              <w:jc w:val="center"/>
              <w:textAlignment w:val="center"/>
              <w:rPr>
                <w:rFonts w:ascii="仿宋" w:eastAsia="仿宋" w:hAnsi="仿宋" w:cs="仿宋" w:hint="eastAsia"/>
                <w:color w:val="000000"/>
                <w:szCs w:val="21"/>
              </w:rPr>
            </w:pP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0DE4C39E" w14:textId="77777777" w:rsidR="006F1E2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kern w:val="0"/>
                <w:szCs w:val="21"/>
                <w:lang w:bidi="ar"/>
              </w:rPr>
              <w:t>历史支持力度</w:t>
            </w:r>
          </w:p>
        </w:tc>
        <w:tc>
          <w:tcPr>
            <w:tcW w:w="2456" w:type="pct"/>
            <w:tcBorders>
              <w:top w:val="single" w:sz="4" w:space="0" w:color="000000"/>
              <w:left w:val="single" w:sz="4" w:space="0" w:color="000000"/>
              <w:bottom w:val="single" w:sz="4" w:space="0" w:color="000000"/>
              <w:right w:val="single" w:sz="4" w:space="0" w:color="000000"/>
            </w:tcBorders>
            <w:vAlign w:val="center"/>
          </w:tcPr>
          <w:p w14:paraId="1C313CE6" w14:textId="77777777" w:rsidR="006F1E29" w:rsidRDefault="00000000">
            <w:pPr>
              <w:rPr>
                <w:rFonts w:ascii="仿宋" w:eastAsia="仿宋" w:hAnsi="仿宋" w:cs="仿宋" w:hint="eastAsia"/>
                <w:kern w:val="0"/>
                <w:sz w:val="21"/>
                <w:szCs w:val="21"/>
              </w:rPr>
            </w:pPr>
            <w:r>
              <w:rPr>
                <w:rFonts w:ascii="仿宋" w:eastAsia="仿宋" w:hAnsi="仿宋" w:cs="仿宋" w:hint="eastAsia"/>
                <w:sz w:val="21"/>
                <w:szCs w:val="21"/>
              </w:rPr>
              <w:t>根据近期超短发行支持力度，每中标一千万加1分。</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27F9F562" w14:textId="77777777" w:rsidR="006F1E2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5</w:t>
            </w:r>
          </w:p>
        </w:tc>
      </w:tr>
      <w:tr w:rsidR="006F1E29" w14:paraId="3DD231FF" w14:textId="77777777">
        <w:trPr>
          <w:trHeight w:val="960"/>
        </w:trPr>
        <w:tc>
          <w:tcPr>
            <w:tcW w:w="480" w:type="pct"/>
            <w:tcBorders>
              <w:top w:val="single" w:sz="4" w:space="0" w:color="000000"/>
              <w:left w:val="single" w:sz="4" w:space="0" w:color="000000"/>
              <w:bottom w:val="single" w:sz="4" w:space="0" w:color="000000"/>
              <w:right w:val="single" w:sz="4" w:space="0" w:color="000000"/>
            </w:tcBorders>
            <w:noWrap/>
            <w:vAlign w:val="center"/>
          </w:tcPr>
          <w:p w14:paraId="0B87C688"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4</w:t>
            </w:r>
          </w:p>
        </w:tc>
        <w:tc>
          <w:tcPr>
            <w:tcW w:w="505" w:type="pct"/>
            <w:vMerge/>
            <w:tcBorders>
              <w:left w:val="single" w:sz="4" w:space="0" w:color="000000"/>
              <w:right w:val="single" w:sz="4" w:space="0" w:color="000000"/>
            </w:tcBorders>
            <w:noWrap/>
            <w:vAlign w:val="center"/>
          </w:tcPr>
          <w:p w14:paraId="10447D04" w14:textId="77777777" w:rsidR="006F1E29" w:rsidRDefault="006F1E29">
            <w:pPr>
              <w:widowControl/>
              <w:jc w:val="center"/>
              <w:textAlignment w:val="center"/>
              <w:rPr>
                <w:rFonts w:ascii="仿宋" w:eastAsia="仿宋" w:hAnsi="仿宋" w:cs="仿宋" w:hint="eastAsia"/>
                <w:color w:val="000000"/>
                <w:szCs w:val="21"/>
              </w:rPr>
            </w:pPr>
          </w:p>
        </w:tc>
        <w:tc>
          <w:tcPr>
            <w:tcW w:w="1088" w:type="pct"/>
            <w:tcBorders>
              <w:top w:val="single" w:sz="4" w:space="0" w:color="000000"/>
              <w:left w:val="single" w:sz="4" w:space="0" w:color="000000"/>
              <w:bottom w:val="single" w:sz="4" w:space="0" w:color="000000"/>
              <w:right w:val="single" w:sz="4" w:space="0" w:color="000000"/>
            </w:tcBorders>
            <w:noWrap/>
            <w:vAlign w:val="center"/>
          </w:tcPr>
          <w:p w14:paraId="5089FE88"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放款要求</w:t>
            </w:r>
          </w:p>
        </w:tc>
        <w:tc>
          <w:tcPr>
            <w:tcW w:w="2456" w:type="pct"/>
            <w:tcBorders>
              <w:top w:val="single" w:sz="4" w:space="0" w:color="000000"/>
              <w:left w:val="single" w:sz="4" w:space="0" w:color="000000"/>
              <w:bottom w:val="single" w:sz="4" w:space="0" w:color="000000"/>
              <w:right w:val="single" w:sz="4" w:space="0" w:color="000000"/>
            </w:tcBorders>
            <w:vAlign w:val="center"/>
          </w:tcPr>
          <w:p w14:paraId="7A8912A2" w14:textId="77777777" w:rsidR="006F1E29" w:rsidRDefault="00000000">
            <w:pPr>
              <w:rPr>
                <w:rFonts w:ascii="仿宋" w:eastAsia="仿宋" w:hAnsi="仿宋" w:cs="仿宋" w:hint="eastAsia"/>
                <w:sz w:val="21"/>
                <w:szCs w:val="21"/>
              </w:rPr>
            </w:pPr>
            <w:r>
              <w:rPr>
                <w:rFonts w:ascii="仿宋" w:eastAsia="仿宋" w:hAnsi="仿宋" w:cs="仿宋" w:hint="eastAsia"/>
                <w:sz w:val="21"/>
                <w:szCs w:val="21"/>
              </w:rPr>
              <w:t>1.用于置换他行贷款及其他无需提供购销合同的提款方式，得3分；</w:t>
            </w:r>
          </w:p>
          <w:p w14:paraId="7672E8F3" w14:textId="77777777" w:rsidR="006F1E29" w:rsidRDefault="00000000">
            <w:pPr>
              <w:rPr>
                <w:rFonts w:ascii="仿宋" w:eastAsia="仿宋" w:hAnsi="仿宋" w:cs="仿宋" w:hint="eastAsia"/>
              </w:rPr>
            </w:pPr>
            <w:r>
              <w:rPr>
                <w:rFonts w:ascii="仿宋" w:eastAsia="仿宋" w:hAnsi="仿宋" w:cs="仿宋" w:hint="eastAsia"/>
                <w:sz w:val="21"/>
                <w:szCs w:val="21"/>
              </w:rPr>
              <w:t>2.需提供购销合同，得0分。</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6044373B" w14:textId="77777777" w:rsidR="006F1E29" w:rsidRDefault="00000000">
            <w:pPr>
              <w:widowControl/>
              <w:jc w:val="center"/>
              <w:textAlignment w:val="center"/>
              <w:rPr>
                <w:rFonts w:ascii="仿宋" w:eastAsia="仿宋" w:hAnsi="仿宋" w:cs="仿宋" w:hint="eastAsia"/>
                <w:color w:val="000000"/>
                <w:szCs w:val="21"/>
              </w:rPr>
            </w:pPr>
            <w:r>
              <w:rPr>
                <w:rFonts w:ascii="仿宋" w:eastAsia="仿宋" w:hAnsi="仿宋" w:cs="仿宋" w:hint="eastAsia"/>
                <w:color w:val="000000"/>
                <w:szCs w:val="21"/>
              </w:rPr>
              <w:t>3</w:t>
            </w:r>
          </w:p>
        </w:tc>
      </w:tr>
      <w:tr w:rsidR="006F1E29" w14:paraId="0DFC8EFC" w14:textId="77777777">
        <w:trPr>
          <w:trHeight w:val="330"/>
        </w:trPr>
        <w:tc>
          <w:tcPr>
            <w:tcW w:w="4531" w:type="pct"/>
            <w:gridSpan w:val="4"/>
            <w:tcBorders>
              <w:top w:val="single" w:sz="4" w:space="0" w:color="000000"/>
              <w:left w:val="single" w:sz="4" w:space="0" w:color="000000"/>
              <w:bottom w:val="single" w:sz="4" w:space="0" w:color="000000"/>
              <w:right w:val="single" w:sz="4" w:space="0" w:color="000000"/>
            </w:tcBorders>
            <w:noWrap/>
            <w:vAlign w:val="center"/>
          </w:tcPr>
          <w:p w14:paraId="3C7A20E7"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合计</w:t>
            </w:r>
          </w:p>
        </w:tc>
        <w:tc>
          <w:tcPr>
            <w:tcW w:w="468" w:type="pct"/>
            <w:tcBorders>
              <w:top w:val="single" w:sz="4" w:space="0" w:color="000000"/>
              <w:left w:val="single" w:sz="4" w:space="0" w:color="000000"/>
              <w:bottom w:val="single" w:sz="4" w:space="0" w:color="000000"/>
              <w:right w:val="single" w:sz="4" w:space="0" w:color="000000"/>
            </w:tcBorders>
            <w:noWrap/>
            <w:vAlign w:val="center"/>
          </w:tcPr>
          <w:p w14:paraId="344D2120" w14:textId="77777777" w:rsidR="006F1E29" w:rsidRDefault="00000000">
            <w:pPr>
              <w:widowControl/>
              <w:jc w:val="center"/>
              <w:textAlignment w:val="center"/>
              <w:rPr>
                <w:rFonts w:ascii="仿宋" w:eastAsia="仿宋" w:hAnsi="仿宋" w:cs="仿宋" w:hint="eastAsia"/>
                <w:color w:val="000000"/>
                <w:kern w:val="0"/>
                <w:szCs w:val="21"/>
                <w:lang w:bidi="ar"/>
              </w:rPr>
            </w:pPr>
            <w:r>
              <w:rPr>
                <w:rFonts w:ascii="仿宋" w:eastAsia="仿宋" w:hAnsi="仿宋" w:cs="仿宋" w:hint="eastAsia"/>
                <w:color w:val="000000"/>
                <w:kern w:val="0"/>
                <w:szCs w:val="21"/>
                <w:lang w:bidi="ar"/>
              </w:rPr>
              <w:t>100</w:t>
            </w:r>
          </w:p>
        </w:tc>
      </w:tr>
    </w:tbl>
    <w:p w14:paraId="14835A65" w14:textId="77777777" w:rsidR="006F1E29" w:rsidRDefault="006F1E29">
      <w:pPr>
        <w:pStyle w:val="a7"/>
      </w:pPr>
    </w:p>
    <w:p w14:paraId="788A3C7D" w14:textId="77777777" w:rsidR="006F1E29" w:rsidRDefault="00000000">
      <w:pPr>
        <w:pStyle w:val="1"/>
        <w:numPr>
          <w:ilvl w:val="0"/>
          <w:numId w:val="3"/>
        </w:numPr>
        <w:ind w:firstLine="0"/>
      </w:pPr>
      <w:r>
        <w:rPr>
          <w:rFonts w:ascii="黑体" w:eastAsia="黑体" w:hAnsi="宋体" w:hint="eastAsia"/>
          <w:szCs w:val="30"/>
        </w:rPr>
        <w:br w:type="page"/>
      </w:r>
      <w:bookmarkStart w:id="6" w:name="_Toc27630"/>
      <w:r>
        <w:rPr>
          <w:rFonts w:hint="eastAsia"/>
        </w:rPr>
        <w:lastRenderedPageBreak/>
        <w:t>采购内容及需求</w:t>
      </w:r>
      <w:bookmarkEnd w:id="6"/>
    </w:p>
    <w:p w14:paraId="6F425C53" w14:textId="77777777" w:rsidR="006F1E29" w:rsidRDefault="006F1E29">
      <w:pPr>
        <w:pStyle w:val="TOC1"/>
      </w:pPr>
    </w:p>
    <w:p w14:paraId="39CF7F14"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服务内容要求</w:t>
      </w:r>
    </w:p>
    <w:p w14:paraId="31C00CB7" w14:textId="77777777" w:rsidR="006F1E29" w:rsidRDefault="00000000">
      <w:pPr>
        <w:pStyle w:val="ab"/>
        <w:spacing w:before="143" w:after="143"/>
        <w:ind w:firstLineChars="200" w:firstLine="480"/>
        <w:rPr>
          <w:rFonts w:hAnsi="宋体" w:cs="宋体" w:hint="eastAsia"/>
        </w:rPr>
      </w:pPr>
      <w:bookmarkStart w:id="7" w:name="_Toc7326"/>
      <w:r>
        <w:rPr>
          <w:rFonts w:hAnsi="宋体" w:cs="宋体" w:hint="eastAsia"/>
        </w:rPr>
        <w:t>1.为公司提供流动资金贷款，贷款金额为2亿元；</w:t>
      </w:r>
    </w:p>
    <w:p w14:paraId="36C0D8DC" w14:textId="77777777" w:rsidR="006F1E29" w:rsidRDefault="00000000">
      <w:pPr>
        <w:pStyle w:val="ab"/>
        <w:spacing w:before="143" w:after="143"/>
        <w:ind w:firstLineChars="200" w:firstLine="480"/>
        <w:rPr>
          <w:rFonts w:hAnsi="宋体" w:cs="宋体" w:hint="eastAsia"/>
        </w:rPr>
      </w:pPr>
      <w:r>
        <w:rPr>
          <w:rFonts w:hAnsi="宋体" w:cs="宋体" w:hint="eastAsia"/>
        </w:rPr>
        <w:t>2.流动资金贷款期限为1年；</w:t>
      </w:r>
    </w:p>
    <w:p w14:paraId="71E70172" w14:textId="77777777" w:rsidR="006F1E29" w:rsidRDefault="00000000">
      <w:pPr>
        <w:pStyle w:val="ab"/>
        <w:spacing w:before="143" w:after="143"/>
        <w:ind w:firstLineChars="200" w:firstLine="480"/>
        <w:rPr>
          <w:rFonts w:hAnsi="宋体" w:cs="宋体" w:hint="eastAsia"/>
        </w:rPr>
      </w:pPr>
      <w:r>
        <w:rPr>
          <w:rFonts w:hAnsi="宋体" w:cs="宋体" w:hint="eastAsia"/>
        </w:rPr>
        <w:t>3.贷款须允许公司提前还款；</w:t>
      </w:r>
    </w:p>
    <w:p w14:paraId="3C729CEE" w14:textId="77777777" w:rsidR="006F1E29" w:rsidRDefault="00000000">
      <w:pPr>
        <w:pStyle w:val="ab"/>
        <w:spacing w:before="143" w:after="143"/>
        <w:ind w:firstLineChars="200" w:firstLine="480"/>
        <w:rPr>
          <w:rFonts w:hAnsi="宋体" w:cs="宋体" w:hint="eastAsia"/>
        </w:rPr>
      </w:pPr>
      <w:r>
        <w:rPr>
          <w:rFonts w:hAnsi="宋体" w:cs="宋体" w:hint="eastAsia"/>
        </w:rPr>
        <w:t>4.贷款担保方式为信用，无需保证或抵质押。</w:t>
      </w:r>
      <w:r>
        <w:rPr>
          <w:rFonts w:hAnsi="宋体" w:cs="宋体" w:hint="eastAsia"/>
        </w:rPr>
        <w:br w:type="page"/>
      </w:r>
    </w:p>
    <w:p w14:paraId="272DE380" w14:textId="77777777" w:rsidR="006F1E29" w:rsidRDefault="00000000">
      <w:pPr>
        <w:pStyle w:val="1"/>
        <w:numPr>
          <w:ilvl w:val="0"/>
          <w:numId w:val="3"/>
        </w:numPr>
        <w:ind w:firstLine="0"/>
      </w:pPr>
      <w:r>
        <w:rPr>
          <w:rFonts w:hint="eastAsia"/>
        </w:rPr>
        <w:lastRenderedPageBreak/>
        <w:t>响应文件格式</w:t>
      </w:r>
      <w:bookmarkEnd w:id="7"/>
    </w:p>
    <w:p w14:paraId="575FD0A0" w14:textId="77777777" w:rsidR="006F1E29"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响应文件目录</w:t>
      </w:r>
    </w:p>
    <w:p w14:paraId="77A2F5E6" w14:textId="77777777" w:rsidR="006F1E29" w:rsidRDefault="00000000">
      <w:pPr>
        <w:spacing w:line="360" w:lineRule="auto"/>
        <w:rPr>
          <w:rFonts w:ascii="宋体" w:hAnsi="宋体" w:cs="宋体" w:hint="eastAsia"/>
        </w:rPr>
      </w:pPr>
      <w:bookmarkStart w:id="8" w:name="OLE_LINK20"/>
      <w:r>
        <w:rPr>
          <w:rFonts w:ascii="宋体" w:hAnsi="宋体" w:cs="宋体" w:hint="eastAsia"/>
        </w:rPr>
        <w:t xml:space="preserve">（1）营业执照复印件加盖公章； </w:t>
      </w:r>
    </w:p>
    <w:p w14:paraId="5ED68E6D" w14:textId="77777777" w:rsidR="006F1E29" w:rsidRDefault="00000000">
      <w:pPr>
        <w:spacing w:line="360" w:lineRule="auto"/>
        <w:rPr>
          <w:rFonts w:ascii="宋体" w:hAnsi="宋体" w:cs="宋体" w:hint="eastAsia"/>
        </w:rPr>
      </w:pPr>
      <w:r>
        <w:rPr>
          <w:rFonts w:ascii="宋体" w:hAnsi="宋体" w:cs="宋体" w:hint="eastAsia"/>
        </w:rPr>
        <w:t>（2）报价表（格式见附件）；</w:t>
      </w:r>
    </w:p>
    <w:p w14:paraId="33B1BC4F" w14:textId="77777777" w:rsidR="006F1E29" w:rsidRDefault="006F1E29">
      <w:pPr>
        <w:pStyle w:val="TOC1"/>
      </w:pPr>
    </w:p>
    <w:p w14:paraId="780A69B0" w14:textId="77777777" w:rsidR="006F1E29" w:rsidRDefault="006F1E29">
      <w:pPr>
        <w:pStyle w:val="TOC1"/>
      </w:pPr>
    </w:p>
    <w:bookmarkEnd w:id="8"/>
    <w:p w14:paraId="4F10E647" w14:textId="77777777" w:rsidR="006F1E29" w:rsidRDefault="006F1E29">
      <w:pPr>
        <w:spacing w:line="360" w:lineRule="auto"/>
        <w:rPr>
          <w:rFonts w:ascii="宋体" w:hAnsi="宋体" w:cs="宋体" w:hint="eastAsia"/>
        </w:rPr>
      </w:pPr>
    </w:p>
    <w:p w14:paraId="39BFAB11" w14:textId="77777777" w:rsidR="006F1E29" w:rsidRDefault="00000000">
      <w:pPr>
        <w:spacing w:line="360" w:lineRule="auto"/>
        <w:rPr>
          <w:rFonts w:hAnsi="宋体" w:hint="eastAsia"/>
          <w:b/>
        </w:rPr>
      </w:pPr>
      <w:r>
        <w:rPr>
          <w:rFonts w:ascii="宋体" w:hAnsi="宋体"/>
        </w:rPr>
        <w:br w:type="page"/>
      </w:r>
    </w:p>
    <w:p w14:paraId="3752BC73" w14:textId="77777777" w:rsidR="006F1E29" w:rsidRDefault="00000000">
      <w:pPr>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钱江水利开发股份有限公司融资项目</w:t>
      </w:r>
    </w:p>
    <w:p w14:paraId="7C1458EC" w14:textId="77777777" w:rsidR="006F1E29" w:rsidRDefault="006F1E29">
      <w:pPr>
        <w:rPr>
          <w:szCs w:val="20"/>
        </w:rPr>
      </w:pPr>
    </w:p>
    <w:p w14:paraId="33A44B13" w14:textId="77777777" w:rsidR="006F1E29" w:rsidRDefault="006F1E29">
      <w:pPr>
        <w:rPr>
          <w:szCs w:val="20"/>
        </w:rPr>
      </w:pPr>
    </w:p>
    <w:p w14:paraId="40E0DCC3" w14:textId="77777777" w:rsidR="006F1E29" w:rsidRDefault="006F1E29">
      <w:pPr>
        <w:rPr>
          <w:szCs w:val="20"/>
        </w:rPr>
      </w:pPr>
    </w:p>
    <w:p w14:paraId="0D81FBE9" w14:textId="77777777" w:rsidR="006F1E29" w:rsidRDefault="00000000">
      <w:pPr>
        <w:rPr>
          <w:szCs w:val="20"/>
        </w:rPr>
      </w:pPr>
      <w:r>
        <w:rPr>
          <w:szCs w:val="20"/>
        </w:rPr>
        <w:t xml:space="preserve">                                                        </w:t>
      </w:r>
      <w:r>
        <w:rPr>
          <w:rFonts w:hint="eastAsia"/>
          <w:szCs w:val="20"/>
        </w:rPr>
        <w:t>正本（副本）</w:t>
      </w:r>
    </w:p>
    <w:p w14:paraId="4EA9CFAB" w14:textId="77777777" w:rsidR="006F1E29" w:rsidRDefault="006F1E29">
      <w:pPr>
        <w:rPr>
          <w:szCs w:val="20"/>
        </w:rPr>
      </w:pPr>
    </w:p>
    <w:p w14:paraId="6390AB89" w14:textId="77777777" w:rsidR="006F1E29" w:rsidRDefault="00000000">
      <w:pPr>
        <w:jc w:val="center"/>
        <w:rPr>
          <w:sz w:val="44"/>
          <w:szCs w:val="20"/>
        </w:rPr>
      </w:pPr>
      <w:r>
        <w:rPr>
          <w:rFonts w:hint="eastAsia"/>
          <w:sz w:val="44"/>
          <w:szCs w:val="20"/>
        </w:rPr>
        <w:t>响应文件</w:t>
      </w:r>
    </w:p>
    <w:p w14:paraId="40118D7F" w14:textId="77777777" w:rsidR="006F1E29" w:rsidRDefault="006F1E29">
      <w:pPr>
        <w:rPr>
          <w:szCs w:val="20"/>
        </w:rPr>
      </w:pPr>
    </w:p>
    <w:p w14:paraId="7C6E1C19" w14:textId="77777777" w:rsidR="006F1E29" w:rsidRDefault="006F1E29">
      <w:pPr>
        <w:rPr>
          <w:szCs w:val="20"/>
        </w:rPr>
      </w:pPr>
    </w:p>
    <w:p w14:paraId="2738D88E" w14:textId="77777777" w:rsidR="006F1E29" w:rsidRDefault="006F1E29">
      <w:pPr>
        <w:rPr>
          <w:szCs w:val="20"/>
        </w:rPr>
      </w:pPr>
    </w:p>
    <w:p w14:paraId="4AD88199" w14:textId="77777777" w:rsidR="006F1E29" w:rsidRDefault="006F1E29">
      <w:pPr>
        <w:rPr>
          <w:szCs w:val="20"/>
        </w:rPr>
      </w:pPr>
    </w:p>
    <w:p w14:paraId="2105F33A" w14:textId="77777777" w:rsidR="006F1E29" w:rsidRDefault="006F1E29">
      <w:pPr>
        <w:rPr>
          <w:szCs w:val="20"/>
        </w:rPr>
      </w:pPr>
    </w:p>
    <w:p w14:paraId="7C50C252" w14:textId="77777777" w:rsidR="006F1E29" w:rsidRDefault="006F1E29">
      <w:pPr>
        <w:rPr>
          <w:szCs w:val="20"/>
        </w:rPr>
      </w:pPr>
    </w:p>
    <w:p w14:paraId="413BC437" w14:textId="77777777" w:rsidR="006F1E29" w:rsidRDefault="006F1E29">
      <w:pPr>
        <w:rPr>
          <w:szCs w:val="20"/>
        </w:rPr>
      </w:pPr>
    </w:p>
    <w:p w14:paraId="2CE358B5" w14:textId="77777777" w:rsidR="006F1E29" w:rsidRDefault="006F1E29">
      <w:pPr>
        <w:rPr>
          <w:szCs w:val="20"/>
        </w:rPr>
      </w:pPr>
    </w:p>
    <w:p w14:paraId="28CEF2B8" w14:textId="77777777" w:rsidR="006F1E29" w:rsidRDefault="006F1E29">
      <w:pPr>
        <w:rPr>
          <w:szCs w:val="20"/>
        </w:rPr>
      </w:pPr>
    </w:p>
    <w:p w14:paraId="264243F4" w14:textId="77777777" w:rsidR="006F1E29" w:rsidRDefault="006F1E29">
      <w:pPr>
        <w:rPr>
          <w:szCs w:val="20"/>
        </w:rPr>
      </w:pPr>
    </w:p>
    <w:p w14:paraId="5735A994" w14:textId="77777777" w:rsidR="006F1E29" w:rsidRDefault="006F1E29">
      <w:pPr>
        <w:rPr>
          <w:szCs w:val="20"/>
        </w:rPr>
      </w:pPr>
    </w:p>
    <w:p w14:paraId="40B7669C" w14:textId="77777777" w:rsidR="006F1E29" w:rsidRDefault="006F1E29">
      <w:pPr>
        <w:rPr>
          <w:szCs w:val="20"/>
        </w:rPr>
      </w:pPr>
    </w:p>
    <w:p w14:paraId="56E85253" w14:textId="77777777" w:rsidR="006F1E29" w:rsidRDefault="006F1E29">
      <w:pPr>
        <w:rPr>
          <w:szCs w:val="20"/>
        </w:rPr>
      </w:pPr>
    </w:p>
    <w:p w14:paraId="29AB2A52" w14:textId="77777777" w:rsidR="006F1E29" w:rsidRDefault="006F1E29">
      <w:pPr>
        <w:rPr>
          <w:szCs w:val="20"/>
        </w:rPr>
      </w:pPr>
    </w:p>
    <w:p w14:paraId="26836268" w14:textId="77777777" w:rsidR="006F1E29" w:rsidRDefault="006F1E29">
      <w:pPr>
        <w:rPr>
          <w:szCs w:val="20"/>
        </w:rPr>
      </w:pPr>
    </w:p>
    <w:p w14:paraId="196308B9" w14:textId="77777777" w:rsidR="006F1E29" w:rsidRDefault="00000000">
      <w:pPr>
        <w:rPr>
          <w:szCs w:val="20"/>
          <w:u w:val="single"/>
        </w:rPr>
      </w:pPr>
      <w:r>
        <w:rPr>
          <w:szCs w:val="20"/>
        </w:rPr>
        <w:t xml:space="preserve">   </w:t>
      </w:r>
    </w:p>
    <w:p w14:paraId="07526BFD" w14:textId="77777777" w:rsidR="006F1E29"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6F19E145" w14:textId="77777777" w:rsidR="006F1E29"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4EE40A14" w14:textId="77777777" w:rsidR="006F1E29" w:rsidRDefault="006F1E29">
      <w:pPr>
        <w:rPr>
          <w:sz w:val="21"/>
          <w:szCs w:val="20"/>
        </w:rPr>
      </w:pPr>
    </w:p>
    <w:p w14:paraId="1D638C31" w14:textId="77777777" w:rsidR="006F1E29" w:rsidRDefault="006F1E29">
      <w:pPr>
        <w:rPr>
          <w:sz w:val="21"/>
          <w:szCs w:val="20"/>
        </w:rPr>
      </w:pPr>
    </w:p>
    <w:p w14:paraId="4FE979B3" w14:textId="77777777" w:rsidR="006F1E29" w:rsidRDefault="006F1E29">
      <w:pPr>
        <w:jc w:val="center"/>
        <w:rPr>
          <w:b/>
          <w:sz w:val="28"/>
          <w:szCs w:val="28"/>
        </w:rPr>
        <w:sectPr w:rsidR="006F1E29">
          <w:pgSz w:w="11907" w:h="16840"/>
          <w:pgMar w:top="1276" w:right="1701" w:bottom="1276" w:left="1701" w:header="720" w:footer="720" w:gutter="0"/>
          <w:cols w:space="720"/>
          <w:docGrid w:type="lines" w:linePitch="286"/>
        </w:sectPr>
      </w:pPr>
      <w:bookmarkStart w:id="9" w:name="_Toc516480392"/>
      <w:bookmarkStart w:id="10" w:name="_Toc513799105"/>
    </w:p>
    <w:p w14:paraId="0AB2926A" w14:textId="77777777" w:rsidR="006F1E29" w:rsidRDefault="00000000">
      <w:pPr>
        <w:jc w:val="center"/>
        <w:rPr>
          <w:b/>
          <w:sz w:val="28"/>
          <w:szCs w:val="28"/>
        </w:rPr>
      </w:pPr>
      <w:r>
        <w:rPr>
          <w:rFonts w:hint="eastAsia"/>
          <w:b/>
          <w:sz w:val="28"/>
          <w:szCs w:val="28"/>
        </w:rPr>
        <w:lastRenderedPageBreak/>
        <w:t>一、</w:t>
      </w:r>
      <w:bookmarkStart w:id="11" w:name="OLE_LINK13"/>
      <w:bookmarkEnd w:id="9"/>
      <w:bookmarkEnd w:id="10"/>
      <w:r>
        <w:rPr>
          <w:rFonts w:hint="eastAsia"/>
          <w:b/>
          <w:sz w:val="28"/>
          <w:szCs w:val="28"/>
        </w:rPr>
        <w:t>报价表</w:t>
      </w:r>
    </w:p>
    <w:bookmarkEnd w:id="11"/>
    <w:p w14:paraId="7FA7ADC4" w14:textId="77777777" w:rsidR="006F1E29" w:rsidRDefault="006F1E29">
      <w:pPr>
        <w:spacing w:line="400" w:lineRule="exact"/>
        <w:ind w:left="525"/>
        <w:rPr>
          <w:rFonts w:ascii="宋体" w:hAnsi="宋体" w:hint="eastAsia"/>
          <w:sz w:val="21"/>
          <w:szCs w:val="21"/>
        </w:rPr>
      </w:pPr>
    </w:p>
    <w:p w14:paraId="5EC2406C" w14:textId="77777777" w:rsidR="006F1E29" w:rsidRDefault="006F1E29">
      <w:pPr>
        <w:rPr>
          <w:rFonts w:ascii="宋体" w:hAnsi="宋体" w:hint="eastAsia"/>
          <w:sz w:val="21"/>
          <w:szCs w:val="21"/>
        </w:rPr>
      </w:pPr>
    </w:p>
    <w:tbl>
      <w:tblPr>
        <w:tblStyle w:val="af8"/>
        <w:tblW w:w="5074" w:type="pct"/>
        <w:jc w:val="center"/>
        <w:tblLook w:val="04A0" w:firstRow="1" w:lastRow="0" w:firstColumn="1" w:lastColumn="0" w:noHBand="0" w:noVBand="1"/>
      </w:tblPr>
      <w:tblGrid>
        <w:gridCol w:w="1378"/>
        <w:gridCol w:w="1877"/>
        <w:gridCol w:w="1796"/>
        <w:gridCol w:w="2147"/>
        <w:gridCol w:w="2402"/>
        <w:gridCol w:w="2482"/>
        <w:gridCol w:w="2923"/>
      </w:tblGrid>
      <w:tr w:rsidR="006F1E29" w14:paraId="130C5DFA" w14:textId="77777777">
        <w:trPr>
          <w:trHeight w:val="301"/>
          <w:jc w:val="center"/>
        </w:trPr>
        <w:tc>
          <w:tcPr>
            <w:tcW w:w="459" w:type="pct"/>
            <w:vAlign w:val="center"/>
          </w:tcPr>
          <w:p w14:paraId="0E8F9DA1" w14:textId="77777777" w:rsidR="006F1E29" w:rsidRDefault="00000000">
            <w:pPr>
              <w:widowControl/>
              <w:jc w:val="center"/>
              <w:textAlignment w:val="center"/>
              <w:rPr>
                <w:rFonts w:ascii="仿宋_GB2312" w:eastAsia="仿宋_GB2312" w:hAnsi="仿宋" w:cs="仿宋" w:hint="eastAsia"/>
                <w:b/>
                <w:bCs/>
                <w:kern w:val="0"/>
                <w:sz w:val="18"/>
                <w:szCs w:val="18"/>
              </w:rPr>
            </w:pPr>
            <w:r>
              <w:rPr>
                <w:rFonts w:ascii="仿宋_GB2312" w:eastAsia="仿宋_GB2312" w:hAnsi="仿宋" w:cs="仿宋"/>
                <w:b/>
                <w:bCs/>
                <w:kern w:val="0"/>
                <w:sz w:val="18"/>
                <w:szCs w:val="18"/>
              </w:rPr>
              <w:t>序号</w:t>
            </w:r>
          </w:p>
        </w:tc>
        <w:tc>
          <w:tcPr>
            <w:tcW w:w="625" w:type="pct"/>
            <w:vAlign w:val="center"/>
          </w:tcPr>
          <w:p w14:paraId="369EED00" w14:textId="77777777" w:rsidR="006F1E29" w:rsidRDefault="00000000">
            <w:pPr>
              <w:widowControl/>
              <w:jc w:val="center"/>
              <w:textAlignment w:val="center"/>
              <w:rPr>
                <w:rFonts w:ascii="仿宋_GB2312" w:eastAsia="仿宋_GB2312" w:hAnsi="仿宋" w:cs="仿宋" w:hint="eastAsia"/>
                <w:b/>
                <w:bCs/>
                <w:kern w:val="0"/>
                <w:sz w:val="18"/>
                <w:szCs w:val="18"/>
              </w:rPr>
            </w:pPr>
            <w:r>
              <w:rPr>
                <w:rFonts w:ascii="仿宋" w:eastAsia="仿宋" w:hAnsi="仿宋" w:cs="仿宋" w:hint="eastAsia"/>
                <w:b/>
                <w:bCs/>
                <w:kern w:val="0"/>
                <w:sz w:val="18"/>
                <w:szCs w:val="18"/>
              </w:rPr>
              <w:t>贷款额度</w:t>
            </w:r>
          </w:p>
        </w:tc>
        <w:tc>
          <w:tcPr>
            <w:tcW w:w="598" w:type="pct"/>
            <w:vAlign w:val="center"/>
          </w:tcPr>
          <w:p w14:paraId="09F6E5BB" w14:textId="77777777" w:rsidR="006F1E29" w:rsidRDefault="00000000">
            <w:pPr>
              <w:widowControl/>
              <w:jc w:val="center"/>
              <w:textAlignment w:val="center"/>
              <w:rPr>
                <w:rFonts w:ascii="仿宋_GB2312" w:eastAsia="仿宋_GB2312" w:hAnsi="仿宋" w:cs="仿宋" w:hint="eastAsia"/>
                <w:b/>
                <w:bCs/>
                <w:kern w:val="0"/>
                <w:sz w:val="18"/>
                <w:szCs w:val="18"/>
              </w:rPr>
            </w:pPr>
            <w:r>
              <w:rPr>
                <w:rFonts w:ascii="仿宋" w:eastAsia="仿宋" w:hAnsi="仿宋" w:cs="仿宋" w:hint="eastAsia"/>
                <w:b/>
                <w:bCs/>
                <w:kern w:val="0"/>
                <w:sz w:val="18"/>
                <w:szCs w:val="18"/>
              </w:rPr>
              <w:t>贷款利率</w:t>
            </w:r>
          </w:p>
        </w:tc>
        <w:tc>
          <w:tcPr>
            <w:tcW w:w="715" w:type="pct"/>
            <w:vAlign w:val="center"/>
          </w:tcPr>
          <w:p w14:paraId="5FD7EA68" w14:textId="77777777" w:rsidR="006F1E29" w:rsidRDefault="00000000">
            <w:pPr>
              <w:widowControl/>
              <w:jc w:val="center"/>
              <w:textAlignment w:val="center"/>
              <w:rPr>
                <w:rFonts w:ascii="仿宋_GB2312" w:eastAsia="仿宋_GB2312" w:hAnsi="仿宋" w:cs="仿宋" w:hint="eastAsia"/>
                <w:b/>
                <w:bCs/>
                <w:sz w:val="18"/>
                <w:szCs w:val="18"/>
              </w:rPr>
            </w:pPr>
            <w:r>
              <w:rPr>
                <w:rFonts w:ascii="仿宋" w:eastAsia="仿宋" w:hAnsi="仿宋" w:cs="仿宋" w:hint="eastAsia"/>
                <w:b/>
                <w:bCs/>
                <w:kern w:val="0"/>
                <w:sz w:val="18"/>
                <w:szCs w:val="18"/>
              </w:rPr>
              <w:t>付息方式</w:t>
            </w:r>
          </w:p>
        </w:tc>
        <w:tc>
          <w:tcPr>
            <w:tcW w:w="800" w:type="pct"/>
            <w:vAlign w:val="center"/>
          </w:tcPr>
          <w:p w14:paraId="79488FD0" w14:textId="77777777" w:rsidR="006F1E29" w:rsidRDefault="0000000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历史支持力度</w:t>
            </w:r>
          </w:p>
        </w:tc>
        <w:tc>
          <w:tcPr>
            <w:tcW w:w="827" w:type="pct"/>
            <w:vAlign w:val="center"/>
          </w:tcPr>
          <w:p w14:paraId="6FC21E50" w14:textId="77777777" w:rsidR="006F1E29" w:rsidRDefault="0000000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放款要求</w:t>
            </w:r>
          </w:p>
        </w:tc>
        <w:tc>
          <w:tcPr>
            <w:tcW w:w="973" w:type="pct"/>
            <w:vAlign w:val="center"/>
          </w:tcPr>
          <w:p w14:paraId="188DCD5E" w14:textId="77777777" w:rsidR="006F1E29" w:rsidRDefault="0000000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备注</w:t>
            </w:r>
          </w:p>
        </w:tc>
      </w:tr>
      <w:tr w:rsidR="006F1E29" w14:paraId="57EC6653" w14:textId="77777777">
        <w:trPr>
          <w:trHeight w:val="301"/>
          <w:jc w:val="center"/>
        </w:trPr>
        <w:tc>
          <w:tcPr>
            <w:tcW w:w="459" w:type="pct"/>
            <w:vAlign w:val="center"/>
          </w:tcPr>
          <w:p w14:paraId="5C7DF697" w14:textId="77777777" w:rsidR="006F1E29" w:rsidRDefault="00000000">
            <w:pPr>
              <w:widowControl/>
              <w:jc w:val="center"/>
              <w:textAlignment w:val="center"/>
              <w:rPr>
                <w:rFonts w:ascii="仿宋" w:eastAsia="仿宋" w:hAnsi="仿宋" w:cs="仿宋" w:hint="eastAsia"/>
                <w:b/>
                <w:bCs/>
                <w:kern w:val="0"/>
                <w:sz w:val="18"/>
                <w:szCs w:val="18"/>
              </w:rPr>
            </w:pPr>
            <w:r>
              <w:rPr>
                <w:rFonts w:ascii="仿宋" w:eastAsia="仿宋" w:hAnsi="仿宋" w:cs="仿宋" w:hint="eastAsia"/>
                <w:b/>
                <w:bCs/>
                <w:kern w:val="0"/>
                <w:sz w:val="18"/>
                <w:szCs w:val="18"/>
              </w:rPr>
              <w:t>1</w:t>
            </w:r>
          </w:p>
        </w:tc>
        <w:tc>
          <w:tcPr>
            <w:tcW w:w="625" w:type="pct"/>
            <w:vAlign w:val="center"/>
          </w:tcPr>
          <w:p w14:paraId="6769F697" w14:textId="77777777" w:rsidR="006F1E29" w:rsidRDefault="006F1E29">
            <w:pPr>
              <w:widowControl/>
              <w:jc w:val="center"/>
              <w:textAlignment w:val="center"/>
              <w:rPr>
                <w:rFonts w:ascii="仿宋" w:eastAsia="仿宋" w:hAnsi="仿宋" w:cs="仿宋" w:hint="eastAsia"/>
                <w:b/>
                <w:bCs/>
                <w:kern w:val="0"/>
                <w:sz w:val="18"/>
                <w:szCs w:val="18"/>
              </w:rPr>
            </w:pPr>
          </w:p>
        </w:tc>
        <w:tc>
          <w:tcPr>
            <w:tcW w:w="598" w:type="pct"/>
            <w:vAlign w:val="center"/>
          </w:tcPr>
          <w:p w14:paraId="6725E2BC" w14:textId="77777777" w:rsidR="006F1E29" w:rsidRDefault="006F1E29">
            <w:pPr>
              <w:widowControl/>
              <w:jc w:val="center"/>
              <w:textAlignment w:val="center"/>
              <w:rPr>
                <w:rFonts w:ascii="仿宋" w:eastAsia="仿宋" w:hAnsi="仿宋" w:cs="仿宋" w:hint="eastAsia"/>
                <w:b/>
                <w:bCs/>
                <w:kern w:val="0"/>
                <w:sz w:val="18"/>
                <w:szCs w:val="18"/>
              </w:rPr>
            </w:pPr>
          </w:p>
        </w:tc>
        <w:tc>
          <w:tcPr>
            <w:tcW w:w="715" w:type="pct"/>
            <w:vAlign w:val="center"/>
          </w:tcPr>
          <w:p w14:paraId="33782502" w14:textId="77777777" w:rsidR="006F1E29" w:rsidRDefault="006F1E29">
            <w:pPr>
              <w:widowControl/>
              <w:jc w:val="center"/>
              <w:textAlignment w:val="center"/>
              <w:rPr>
                <w:rFonts w:ascii="仿宋" w:eastAsia="仿宋" w:hAnsi="仿宋" w:cs="仿宋" w:hint="eastAsia"/>
                <w:b/>
                <w:bCs/>
                <w:kern w:val="0"/>
                <w:sz w:val="18"/>
                <w:szCs w:val="18"/>
              </w:rPr>
            </w:pPr>
          </w:p>
        </w:tc>
        <w:tc>
          <w:tcPr>
            <w:tcW w:w="800" w:type="pct"/>
            <w:vAlign w:val="center"/>
          </w:tcPr>
          <w:p w14:paraId="233087FC" w14:textId="77777777" w:rsidR="006F1E29" w:rsidRDefault="006F1E29">
            <w:pPr>
              <w:widowControl/>
              <w:jc w:val="center"/>
              <w:textAlignment w:val="center"/>
              <w:rPr>
                <w:rFonts w:ascii="仿宋" w:eastAsia="仿宋" w:hAnsi="仿宋" w:cs="仿宋" w:hint="eastAsia"/>
                <w:b/>
                <w:bCs/>
                <w:kern w:val="0"/>
                <w:sz w:val="18"/>
                <w:szCs w:val="18"/>
              </w:rPr>
            </w:pPr>
          </w:p>
        </w:tc>
        <w:tc>
          <w:tcPr>
            <w:tcW w:w="827" w:type="pct"/>
            <w:vAlign w:val="center"/>
          </w:tcPr>
          <w:p w14:paraId="17DD8240" w14:textId="77777777" w:rsidR="006F1E29" w:rsidRDefault="006F1E29">
            <w:pPr>
              <w:widowControl/>
              <w:jc w:val="center"/>
              <w:textAlignment w:val="center"/>
              <w:rPr>
                <w:rFonts w:ascii="仿宋" w:eastAsia="仿宋" w:hAnsi="仿宋" w:cs="仿宋" w:hint="eastAsia"/>
                <w:b/>
                <w:bCs/>
                <w:kern w:val="0"/>
                <w:sz w:val="18"/>
                <w:szCs w:val="18"/>
              </w:rPr>
            </w:pPr>
          </w:p>
        </w:tc>
        <w:tc>
          <w:tcPr>
            <w:tcW w:w="973" w:type="pct"/>
            <w:vAlign w:val="center"/>
          </w:tcPr>
          <w:p w14:paraId="49E52903" w14:textId="77777777" w:rsidR="006F1E29" w:rsidRDefault="006F1E29">
            <w:pPr>
              <w:widowControl/>
              <w:jc w:val="center"/>
              <w:textAlignment w:val="center"/>
              <w:rPr>
                <w:rFonts w:ascii="仿宋" w:eastAsia="仿宋" w:hAnsi="仿宋" w:cs="仿宋" w:hint="eastAsia"/>
                <w:b/>
                <w:bCs/>
                <w:kern w:val="0"/>
                <w:sz w:val="18"/>
                <w:szCs w:val="18"/>
              </w:rPr>
            </w:pPr>
          </w:p>
        </w:tc>
      </w:tr>
    </w:tbl>
    <w:p w14:paraId="0DF2D9F7" w14:textId="77777777" w:rsidR="006F1E29" w:rsidRDefault="006F1E29">
      <w:pPr>
        <w:spacing w:line="380" w:lineRule="exact"/>
        <w:rPr>
          <w:rFonts w:ascii="方正书宋简体"/>
          <w:sz w:val="21"/>
          <w:szCs w:val="21"/>
        </w:rPr>
      </w:pPr>
    </w:p>
    <w:p w14:paraId="627458AF" w14:textId="77777777" w:rsidR="006F1E29"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09126BFE" w14:textId="77777777" w:rsidR="006F1E29" w:rsidRDefault="00000000">
      <w:pPr>
        <w:wordWrap w:val="0"/>
        <w:jc w:val="right"/>
      </w:pPr>
      <w:r>
        <w:rPr>
          <w:rFonts w:ascii="宋体" w:hint="eastAsia"/>
          <w:sz w:val="21"/>
          <w:szCs w:val="21"/>
        </w:rPr>
        <w:t xml:space="preserve">    日期：</w:t>
      </w:r>
      <w:r>
        <w:rPr>
          <w:rFonts w:ascii="宋体" w:hint="eastAsia"/>
          <w:sz w:val="21"/>
          <w:szCs w:val="21"/>
          <w:u w:val="single"/>
        </w:rPr>
        <w:t xml:space="preserve">       年   月    日   </w:t>
      </w:r>
    </w:p>
    <w:sectPr w:rsidR="006F1E29">
      <w:headerReference w:type="default" r:id="rId11"/>
      <w:footerReference w:type="even" r:id="rId12"/>
      <w:pgSz w:w="16838" w:h="11906" w:orient="landscape"/>
      <w:pgMar w:top="1417" w:right="1134" w:bottom="1134" w:left="1134"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BC131" w14:textId="77777777" w:rsidR="00E83E92" w:rsidRDefault="00E83E92">
      <w:r>
        <w:separator/>
      </w:r>
    </w:p>
  </w:endnote>
  <w:endnote w:type="continuationSeparator" w:id="0">
    <w:p w14:paraId="4C34E29F" w14:textId="77777777" w:rsidR="00E83E92" w:rsidRDefault="00E83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900" w14:textId="77777777" w:rsidR="006F1E29"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A2B237" w14:textId="77777777" w:rsidR="006F1E29" w:rsidRDefault="006F1E29">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C73" w14:textId="77777777" w:rsidR="006F1E29" w:rsidRDefault="006F1E29">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101B" w14:textId="77777777" w:rsidR="006F1E29" w:rsidRDefault="006F1E29">
    <w:pPr>
      <w:pStyle w:val="af"/>
      <w:rPr>
        <w:rStyle w:val="afa"/>
        <w:rFonts w:ascii="宋体" w:eastAsia="宋体" w:hAnsi="宋体" w:hint="eastAsia"/>
        <w:sz w:val="28"/>
        <w:szCs w:val="28"/>
      </w:rPr>
    </w:pPr>
  </w:p>
  <w:p w14:paraId="4E81DF4F" w14:textId="77777777" w:rsidR="006F1E29" w:rsidRDefault="006F1E29">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7E35" w14:textId="77777777" w:rsidR="006F1E29"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044895D1" w14:textId="77777777" w:rsidR="006F1E29" w:rsidRDefault="006F1E29">
    <w:pPr>
      <w:pStyle w:val="af"/>
      <w:ind w:right="360" w:firstLine="360"/>
    </w:pPr>
  </w:p>
  <w:p w14:paraId="1E5C8C94" w14:textId="77777777" w:rsidR="006F1E29" w:rsidRDefault="006F1E29"/>
  <w:p w14:paraId="2C68FFE0" w14:textId="77777777" w:rsidR="006F1E29" w:rsidRDefault="006F1E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19C6B" w14:textId="77777777" w:rsidR="00E83E92" w:rsidRDefault="00E83E92">
      <w:r>
        <w:separator/>
      </w:r>
    </w:p>
  </w:footnote>
  <w:footnote w:type="continuationSeparator" w:id="0">
    <w:p w14:paraId="2E088D8C" w14:textId="77777777" w:rsidR="00E83E92" w:rsidRDefault="00E83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E45" w14:textId="77777777" w:rsidR="006F1E29" w:rsidRDefault="00000000">
    <w:pPr>
      <w:pStyle w:val="af1"/>
      <w:pBdr>
        <w:bottom w:val="none" w:sz="0" w:space="0" w:color="auto"/>
      </w:pBdr>
      <w:jc w:val="left"/>
      <w:rPr>
        <w:sz w:val="21"/>
        <w:szCs w:val="21"/>
      </w:rPr>
    </w:pPr>
    <w:r>
      <w:rPr>
        <w:rFonts w:ascii="宋体" w:cs="宋体" w:hint="eastAsia"/>
        <w:kern w:val="0"/>
        <w:sz w:val="21"/>
        <w:szCs w:val="21"/>
      </w:rPr>
      <w:t xml:space="preserve"> </w:t>
    </w:r>
    <w:r>
      <w:rPr>
        <w:rFonts w:ascii="宋体" w:cs="宋体" w:hint="eastAsia"/>
        <w:kern w:val="0"/>
        <w:sz w:val="21"/>
        <w:szCs w:val="21"/>
      </w:rPr>
      <w:t>询比采购文件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4463" w14:textId="77777777" w:rsidR="006F1E29" w:rsidRDefault="006F1E29">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30669"/>
    <w:multiLevelType w:val="multilevel"/>
    <w:tmpl w:val="ACF30669"/>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2094279336">
    <w:abstractNumId w:val="2"/>
  </w:num>
  <w:num w:numId="2" w16cid:durableId="461265099">
    <w:abstractNumId w:val="1"/>
  </w:num>
  <w:num w:numId="3" w16cid:durableId="102741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AC6"/>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47D8F"/>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84"/>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1E29"/>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7238"/>
    <w:rsid w:val="009677BA"/>
    <w:rsid w:val="00971393"/>
    <w:rsid w:val="009746FE"/>
    <w:rsid w:val="00975637"/>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4E9"/>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E92"/>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3421"/>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F9452B"/>
    <w:rsid w:val="02FC4FF1"/>
    <w:rsid w:val="03A0467C"/>
    <w:rsid w:val="051756C8"/>
    <w:rsid w:val="05976809"/>
    <w:rsid w:val="059900DE"/>
    <w:rsid w:val="06B807E5"/>
    <w:rsid w:val="072410D4"/>
    <w:rsid w:val="074B1659"/>
    <w:rsid w:val="07EE7038"/>
    <w:rsid w:val="0A1E4E03"/>
    <w:rsid w:val="0A200B7B"/>
    <w:rsid w:val="0A231DB1"/>
    <w:rsid w:val="0A2F7010"/>
    <w:rsid w:val="0AAC240E"/>
    <w:rsid w:val="0B680A2B"/>
    <w:rsid w:val="0B93537C"/>
    <w:rsid w:val="0BE45BD8"/>
    <w:rsid w:val="0BF26547"/>
    <w:rsid w:val="0BF44B37"/>
    <w:rsid w:val="0C820C2A"/>
    <w:rsid w:val="0C90330B"/>
    <w:rsid w:val="0CDD50E7"/>
    <w:rsid w:val="0E7B52D9"/>
    <w:rsid w:val="0EFE5203"/>
    <w:rsid w:val="0F1F77FE"/>
    <w:rsid w:val="0F296723"/>
    <w:rsid w:val="0F9B0CA3"/>
    <w:rsid w:val="0FA22533"/>
    <w:rsid w:val="107734BE"/>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D9E3B64"/>
    <w:rsid w:val="1E0E109B"/>
    <w:rsid w:val="203C6AD0"/>
    <w:rsid w:val="20686980"/>
    <w:rsid w:val="21937A2C"/>
    <w:rsid w:val="22B35F7B"/>
    <w:rsid w:val="236E24FF"/>
    <w:rsid w:val="23A83C63"/>
    <w:rsid w:val="24523BCF"/>
    <w:rsid w:val="245931AF"/>
    <w:rsid w:val="24AE34FB"/>
    <w:rsid w:val="25804A3A"/>
    <w:rsid w:val="25B86643"/>
    <w:rsid w:val="263A337B"/>
    <w:rsid w:val="26A83F7A"/>
    <w:rsid w:val="26CD578F"/>
    <w:rsid w:val="27005B64"/>
    <w:rsid w:val="27914A0E"/>
    <w:rsid w:val="279D7857"/>
    <w:rsid w:val="283F090E"/>
    <w:rsid w:val="284208CA"/>
    <w:rsid w:val="28463A4A"/>
    <w:rsid w:val="28C11323"/>
    <w:rsid w:val="290F208E"/>
    <w:rsid w:val="2A501DF0"/>
    <w:rsid w:val="2A5D507B"/>
    <w:rsid w:val="2A720B27"/>
    <w:rsid w:val="2ACD3FAF"/>
    <w:rsid w:val="2AFE69F7"/>
    <w:rsid w:val="2B4E32E4"/>
    <w:rsid w:val="2B7B7EAF"/>
    <w:rsid w:val="2BD355F5"/>
    <w:rsid w:val="2C35248E"/>
    <w:rsid w:val="2C564478"/>
    <w:rsid w:val="2CB43679"/>
    <w:rsid w:val="2D252243"/>
    <w:rsid w:val="2D9D410D"/>
    <w:rsid w:val="2E1A72BE"/>
    <w:rsid w:val="2FB219C5"/>
    <w:rsid w:val="301306B6"/>
    <w:rsid w:val="30B008E0"/>
    <w:rsid w:val="315D2D09"/>
    <w:rsid w:val="3241121F"/>
    <w:rsid w:val="33903029"/>
    <w:rsid w:val="343C3F54"/>
    <w:rsid w:val="350C0DF9"/>
    <w:rsid w:val="35444303"/>
    <w:rsid w:val="35571045"/>
    <w:rsid w:val="35B63FD1"/>
    <w:rsid w:val="369462C9"/>
    <w:rsid w:val="36D3575F"/>
    <w:rsid w:val="37130057"/>
    <w:rsid w:val="37497210"/>
    <w:rsid w:val="376F267D"/>
    <w:rsid w:val="394C69E7"/>
    <w:rsid w:val="398D6742"/>
    <w:rsid w:val="39B8088D"/>
    <w:rsid w:val="3A15080E"/>
    <w:rsid w:val="3A4B4EF0"/>
    <w:rsid w:val="3BCE39A9"/>
    <w:rsid w:val="3BF82E56"/>
    <w:rsid w:val="3BFC64A2"/>
    <w:rsid w:val="3C946E63"/>
    <w:rsid w:val="3D031AB2"/>
    <w:rsid w:val="3D424389"/>
    <w:rsid w:val="3D65451B"/>
    <w:rsid w:val="3D810796"/>
    <w:rsid w:val="3DA92475"/>
    <w:rsid w:val="3EEE693F"/>
    <w:rsid w:val="3F0A4BCE"/>
    <w:rsid w:val="3F984734"/>
    <w:rsid w:val="3FA37241"/>
    <w:rsid w:val="3FB212E2"/>
    <w:rsid w:val="3FB6105E"/>
    <w:rsid w:val="406B009A"/>
    <w:rsid w:val="40B75E5D"/>
    <w:rsid w:val="413E755D"/>
    <w:rsid w:val="41670862"/>
    <w:rsid w:val="41A83096"/>
    <w:rsid w:val="42204EB5"/>
    <w:rsid w:val="4230614A"/>
    <w:rsid w:val="42554B5E"/>
    <w:rsid w:val="426C2C59"/>
    <w:rsid w:val="42AC7CEE"/>
    <w:rsid w:val="434A21E9"/>
    <w:rsid w:val="435C016E"/>
    <w:rsid w:val="4463246A"/>
    <w:rsid w:val="446479D4"/>
    <w:rsid w:val="448D7897"/>
    <w:rsid w:val="452508CC"/>
    <w:rsid w:val="464B69A4"/>
    <w:rsid w:val="467E4117"/>
    <w:rsid w:val="469320F9"/>
    <w:rsid w:val="46E42955"/>
    <w:rsid w:val="47CB7671"/>
    <w:rsid w:val="48013092"/>
    <w:rsid w:val="481E59F2"/>
    <w:rsid w:val="48BD432F"/>
    <w:rsid w:val="490E5A67"/>
    <w:rsid w:val="492C4D7E"/>
    <w:rsid w:val="49584F34"/>
    <w:rsid w:val="4A12376C"/>
    <w:rsid w:val="4A45370A"/>
    <w:rsid w:val="4C2F6420"/>
    <w:rsid w:val="4CC12CA9"/>
    <w:rsid w:val="4D270060"/>
    <w:rsid w:val="4D4E6359"/>
    <w:rsid w:val="4D677A96"/>
    <w:rsid w:val="4D7A191D"/>
    <w:rsid w:val="4DED6593"/>
    <w:rsid w:val="4E524648"/>
    <w:rsid w:val="4EA25AAE"/>
    <w:rsid w:val="4EA604F0"/>
    <w:rsid w:val="4ED570B4"/>
    <w:rsid w:val="4F8303F8"/>
    <w:rsid w:val="4F8B0153"/>
    <w:rsid w:val="4F936CC6"/>
    <w:rsid w:val="4F9E5531"/>
    <w:rsid w:val="506D5BE3"/>
    <w:rsid w:val="50AA2519"/>
    <w:rsid w:val="50B05655"/>
    <w:rsid w:val="51165E00"/>
    <w:rsid w:val="51986815"/>
    <w:rsid w:val="519B6306"/>
    <w:rsid w:val="52862B12"/>
    <w:rsid w:val="528D2094"/>
    <w:rsid w:val="52CE7B7D"/>
    <w:rsid w:val="5436399F"/>
    <w:rsid w:val="5540723E"/>
    <w:rsid w:val="55507F5B"/>
    <w:rsid w:val="5568616A"/>
    <w:rsid w:val="55D43B94"/>
    <w:rsid w:val="5641747C"/>
    <w:rsid w:val="57DB56AE"/>
    <w:rsid w:val="59B83EF9"/>
    <w:rsid w:val="5AF15DE1"/>
    <w:rsid w:val="5B647768"/>
    <w:rsid w:val="5B6D0D13"/>
    <w:rsid w:val="5BFD1187"/>
    <w:rsid w:val="5BFE0F69"/>
    <w:rsid w:val="5C643352"/>
    <w:rsid w:val="5E5E6366"/>
    <w:rsid w:val="5E9A6159"/>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4AA6B34"/>
    <w:rsid w:val="656F65DD"/>
    <w:rsid w:val="65DD0843"/>
    <w:rsid w:val="6779459B"/>
    <w:rsid w:val="67CC5E40"/>
    <w:rsid w:val="67FB06F8"/>
    <w:rsid w:val="6811778E"/>
    <w:rsid w:val="690D6DBF"/>
    <w:rsid w:val="69272501"/>
    <w:rsid w:val="69FB72DB"/>
    <w:rsid w:val="6A666D87"/>
    <w:rsid w:val="6A710368"/>
    <w:rsid w:val="6AA933EA"/>
    <w:rsid w:val="6B025340"/>
    <w:rsid w:val="6B8529B4"/>
    <w:rsid w:val="6BAD300B"/>
    <w:rsid w:val="6BC54253"/>
    <w:rsid w:val="6CC72FC4"/>
    <w:rsid w:val="6CF90658"/>
    <w:rsid w:val="6D433780"/>
    <w:rsid w:val="6F2759E5"/>
    <w:rsid w:val="6F286FD3"/>
    <w:rsid w:val="6F451933"/>
    <w:rsid w:val="6FE56C72"/>
    <w:rsid w:val="6FE83260"/>
    <w:rsid w:val="6FFA2E4D"/>
    <w:rsid w:val="702C63A2"/>
    <w:rsid w:val="70730722"/>
    <w:rsid w:val="71C07997"/>
    <w:rsid w:val="72620A4E"/>
    <w:rsid w:val="729236E2"/>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565C94"/>
    <w:rsid w:val="795772EF"/>
    <w:rsid w:val="796B468C"/>
    <w:rsid w:val="798F4E54"/>
    <w:rsid w:val="7AFB45CE"/>
    <w:rsid w:val="7B4F7695"/>
    <w:rsid w:val="7B845591"/>
    <w:rsid w:val="7C183F2B"/>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63921E"/>
  <w15:docId w15:val="{D0D1430A-763F-440E-9E63-06AC2613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1"/>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0"/>
    <w:next w:val="a0"/>
    <w:semiHidden/>
    <w:qFormat/>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17</Pages>
  <Words>3467</Words>
  <Characters>3573</Characters>
  <Application>Microsoft Office Word</Application>
  <DocSecurity>0</DocSecurity>
  <Lines>274</Lines>
  <Paragraphs>335</Paragraphs>
  <ScaleCrop>false</ScaleCrop>
  <Company>青鸟杭办</Company>
  <LinksUpToDate>false</LinksUpToDate>
  <CharactersWithSpaces>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153</cp:revision>
  <cp:lastPrinted>2025-03-10T06:22:00Z</cp:lastPrinted>
  <dcterms:created xsi:type="dcterms:W3CDTF">2016-10-11T11:45:00Z</dcterms:created>
  <dcterms:modified xsi:type="dcterms:W3CDTF">2025-09-18T12:19:00Z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C662FACCA2B8400696E84A76E967596F_13</vt:lpwstr>
  </property>
  <property fmtid="{D5CDD505-2E9C-101B-9397-08002B2CF9AE}" pid="4" name="KSOTemplateDocerSaveRecord">
    <vt:lpwstr>eyJoZGlkIjoiYTUwMWQ0OTQ2N2IyYjc2MzhlMzQxMThiN2ZjYmEyYmMiLCJ1c2VySWQiOiI1NzI5NDMxMDMifQ==</vt:lpwstr>
  </property>
</Properties>
</file>